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64BFE" w14:textId="77777777" w:rsidR="00257CF5" w:rsidRDefault="00257CF5" w:rsidP="00257CF5">
      <w:pPr>
        <w:pStyle w:val="Nadpis1"/>
      </w:pPr>
      <w:r>
        <w:t>Předběžná tržní konzultace</w:t>
      </w:r>
      <w:r w:rsidRPr="00BA6FAF">
        <w:t xml:space="preserve"> </w:t>
      </w:r>
      <w:r>
        <w:t xml:space="preserve">k „Telefonie </w:t>
      </w:r>
      <w:proofErr w:type="spellStart"/>
      <w:r>
        <w:t>TereZa</w:t>
      </w:r>
      <w:proofErr w:type="spellEnd"/>
      <w:r>
        <w:t>" - Příloha č. 1</w:t>
      </w:r>
    </w:p>
    <w:p w14:paraId="151E21D9" w14:textId="77777777" w:rsidR="00257CF5" w:rsidRDefault="00257CF5" w:rsidP="00257CF5">
      <w:pPr>
        <w:pStyle w:val="Nadpis2"/>
      </w:pPr>
      <w:r>
        <w:t>Specifikace poptávaného plnění</w:t>
      </w:r>
    </w:p>
    <w:p w14:paraId="40053BC0" w14:textId="77777777" w:rsidR="00257CF5" w:rsidRDefault="00257CF5" w:rsidP="00257CF5">
      <w:r>
        <w:t xml:space="preserve">Správa železnic, státní organizace (dále jen „Zadavatel“) zahajuje předběžnou tržní konzultaci za účelem ověření proveditelnosti a získání zpětné vazby k požadavku HZS SŽ na realizaci technologického rozhraní umožňujícího integraci dispečerského systému </w:t>
      </w:r>
      <w:proofErr w:type="spellStart"/>
      <w:r>
        <w:t>TereZa</w:t>
      </w:r>
      <w:proofErr w:type="spellEnd"/>
      <w:r>
        <w:t xml:space="preserve"> s telefonními ústřednami.</w:t>
      </w:r>
    </w:p>
    <w:p w14:paraId="23D21E40" w14:textId="77777777" w:rsidR="00257CF5" w:rsidRDefault="00257CF5" w:rsidP="00257CF5">
      <w:r>
        <w:t>Požadavek vychází z potřeby zvýšení efektivity dispečerského řízení mimořádných událostí. Tento proces vyžaduje cílenou komunikaci s pracovišti výpravčích, traťových dispečerů a dalších relevantních pracovišť. Naplnění tohoto požadavku je podmíněno možností provádět vytáčení hovorů přímo z dispečerské aplikace (dále jen „</w:t>
      </w:r>
      <w:proofErr w:type="spellStart"/>
      <w:r>
        <w:t>TereZa</w:t>
      </w:r>
      <w:proofErr w:type="spellEnd"/>
      <w:r>
        <w:t>“).</w:t>
      </w:r>
    </w:p>
    <w:p w14:paraId="4EDF4D7F" w14:textId="77777777" w:rsidR="00257CF5" w:rsidRDefault="00257CF5" w:rsidP="00257CF5">
      <w:r>
        <w:t>Cílem je vytvoření integračního řešení na bázi CTI (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Telephony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), které zajistí komunikaci mezi systémem </w:t>
      </w:r>
      <w:proofErr w:type="spellStart"/>
      <w:r>
        <w:t>TereZa</w:t>
      </w:r>
      <w:proofErr w:type="spellEnd"/>
      <w:r>
        <w:t xml:space="preserve"> a telefonními ústřednami. Řešení musí podporovat základní funkce telefonní komunikace bez nutnosti manuální obsluhy telefonních zařízení, přičemž manuální obsluha musí zůstat zachována jako záložní varianta.</w:t>
      </w:r>
    </w:p>
    <w:p w14:paraId="67ACEF94" w14:textId="77777777" w:rsidR="00257CF5" w:rsidRDefault="00257CF5" w:rsidP="00257CF5">
      <w:pPr>
        <w:pStyle w:val="Nadpis3"/>
        <w:rPr>
          <w:rStyle w:val="Siln"/>
          <w:b/>
          <w:bCs w:val="0"/>
          <w:color w:val="FF6600"/>
        </w:rPr>
      </w:pPr>
      <w:r w:rsidRPr="00D17FDA">
        <w:rPr>
          <w:rStyle w:val="Siln"/>
          <w:b/>
          <w:bCs w:val="0"/>
          <w:color w:val="FF6600"/>
        </w:rPr>
        <w:t>Předmět řešení</w:t>
      </w:r>
    </w:p>
    <w:p w14:paraId="706FF6ED" w14:textId="77777777" w:rsidR="00257CF5" w:rsidRDefault="00257CF5" w:rsidP="00257CF5">
      <w:r>
        <w:t xml:space="preserve">Předmětem řešení je dodávka a implementace </w:t>
      </w:r>
      <w:proofErr w:type="spellStart"/>
      <w:r>
        <w:t>middleware</w:t>
      </w:r>
      <w:proofErr w:type="spellEnd"/>
      <w:r>
        <w:t xml:space="preserve"> (CTI) systému, který zajistí propojení dispečerského systému </w:t>
      </w:r>
      <w:proofErr w:type="spellStart"/>
      <w:r>
        <w:t>TereZa</w:t>
      </w:r>
      <w:proofErr w:type="spellEnd"/>
      <w:r>
        <w:t xml:space="preserve"> s telefonními ústřednami HZS SŽ. </w:t>
      </w:r>
      <w:proofErr w:type="spellStart"/>
      <w:r>
        <w:t>Middleware</w:t>
      </w:r>
      <w:proofErr w:type="spellEnd"/>
      <w:r>
        <w:t xml:space="preserve"> tvoří integrační vrstvu mezi aplikací a telefonní infrastrukturou a umožňuje operátorům iniciovat a přijímat hovory v součinnosti se systémem </w:t>
      </w:r>
      <w:proofErr w:type="spellStart"/>
      <w:r>
        <w:t>TereZa</w:t>
      </w:r>
      <w:proofErr w:type="spellEnd"/>
      <w:r>
        <w:t>.</w:t>
      </w:r>
    </w:p>
    <w:p w14:paraId="1260CD19" w14:textId="77777777" w:rsidR="00257CF5" w:rsidRPr="002100D3" w:rsidRDefault="00257CF5" w:rsidP="00257CF5">
      <w:r w:rsidRPr="002100D3">
        <w:t>Základní scénáře využití řešení jsou popsány níže.</w:t>
      </w:r>
    </w:p>
    <w:p w14:paraId="26A8FA3F" w14:textId="77777777" w:rsidR="00257CF5" w:rsidRPr="002100D3" w:rsidRDefault="00257CF5" w:rsidP="00257CF5">
      <w:pPr>
        <w:spacing w:after="0"/>
        <w:rPr>
          <w:b/>
          <w:bCs/>
        </w:rPr>
      </w:pPr>
      <w:r w:rsidRPr="002100D3">
        <w:rPr>
          <w:b/>
          <w:bCs/>
        </w:rPr>
        <w:t>Use Case 1 – Odchozí hovor</w:t>
      </w:r>
    </w:p>
    <w:p w14:paraId="3B950546" w14:textId="77777777" w:rsidR="00257CF5" w:rsidRPr="002100D3" w:rsidRDefault="00257CF5" w:rsidP="00257CF5">
      <w:r w:rsidRPr="002100D3">
        <w:t xml:space="preserve">Operátor v aplikaci </w:t>
      </w:r>
      <w:proofErr w:type="spellStart"/>
      <w:r w:rsidRPr="002100D3">
        <w:t>TereZa</w:t>
      </w:r>
      <w:proofErr w:type="spellEnd"/>
      <w:r w:rsidRPr="002100D3">
        <w:t xml:space="preserve"> klikne na telefonní číslo</w:t>
      </w:r>
      <w:r>
        <w:t>, l</w:t>
      </w:r>
      <w:r w:rsidRPr="002100D3">
        <w:t>ink</w:t>
      </w:r>
      <w:r>
        <w:t xml:space="preserve"> odkazující na CTI s parametry: číslo volajícího a číslo volaného</w:t>
      </w:r>
      <w:r w:rsidRPr="002100D3">
        <w:t xml:space="preserve">. Systém </w:t>
      </w:r>
      <w:proofErr w:type="spellStart"/>
      <w:r w:rsidRPr="002100D3">
        <w:t>TereZa</w:t>
      </w:r>
      <w:proofErr w:type="spellEnd"/>
      <w:r w:rsidRPr="002100D3">
        <w:t xml:space="preserve"> předává tento požadavek na CTI </w:t>
      </w:r>
      <w:proofErr w:type="spellStart"/>
      <w:r w:rsidRPr="002100D3">
        <w:t>Middleware</w:t>
      </w:r>
      <w:proofErr w:type="spellEnd"/>
      <w:r w:rsidRPr="002100D3">
        <w:t>, který jej následně předá odpovídající telefonní ústředně podle</w:t>
      </w:r>
      <w:r>
        <w:t xml:space="preserve"> čísla volajícího</w:t>
      </w:r>
      <w:r w:rsidRPr="002100D3">
        <w:t xml:space="preserve"> danému operátorovi. Ústředna zajistí vytočení a sestavení hovoru</w:t>
      </w:r>
    </w:p>
    <w:p w14:paraId="5EF825B8" w14:textId="77777777" w:rsidR="00257CF5" w:rsidRPr="002100D3" w:rsidRDefault="00257CF5" w:rsidP="00257CF5">
      <w:pPr>
        <w:spacing w:after="0"/>
        <w:rPr>
          <w:b/>
          <w:bCs/>
        </w:rPr>
      </w:pPr>
      <w:r w:rsidRPr="002100D3">
        <w:rPr>
          <w:b/>
          <w:bCs/>
        </w:rPr>
        <w:t>Use Case 2 – Příchozí hovor</w:t>
      </w:r>
    </w:p>
    <w:p w14:paraId="70CBF522" w14:textId="77777777" w:rsidR="00257CF5" w:rsidRDefault="00257CF5" w:rsidP="00257CF5">
      <w:r w:rsidRPr="00857720">
        <w:t xml:space="preserve">Při příchozím hovoru na telefon operátora předá telefonní ústředna informaci o hovoru CTI </w:t>
      </w:r>
      <w:proofErr w:type="spellStart"/>
      <w:r w:rsidRPr="00857720">
        <w:t>Middlewaru</w:t>
      </w:r>
      <w:proofErr w:type="spellEnd"/>
      <w:r w:rsidRPr="00857720">
        <w:t xml:space="preserve">. </w:t>
      </w:r>
      <w:proofErr w:type="spellStart"/>
      <w:r w:rsidRPr="00857720">
        <w:t>Middleware</w:t>
      </w:r>
      <w:proofErr w:type="spellEnd"/>
      <w:r w:rsidRPr="00857720">
        <w:t xml:space="preserve"> tuto informaci přesměruje do systému </w:t>
      </w:r>
      <w:proofErr w:type="spellStart"/>
      <w:r w:rsidRPr="00857720">
        <w:t>TereZa</w:t>
      </w:r>
      <w:proofErr w:type="spellEnd"/>
      <w:r w:rsidRPr="00857720">
        <w:t>, kde se operátorovi zobrazí jako vyskakovací upozornění (</w:t>
      </w:r>
      <w:r>
        <w:t>„</w:t>
      </w:r>
      <w:r w:rsidRPr="00857720">
        <w:t>pop-up</w:t>
      </w:r>
      <w:r>
        <w:t>“</w:t>
      </w:r>
      <w:r w:rsidRPr="00857720">
        <w:t>) či notifikace s údaji o volajícím.</w:t>
      </w:r>
    </w:p>
    <w:p w14:paraId="75B15C14" w14:textId="30265A9C" w:rsidR="00257CF5" w:rsidRDefault="00257CF5">
      <w:pPr>
        <w:jc w:val="left"/>
      </w:pPr>
      <w:r>
        <w:br w:type="page"/>
      </w:r>
    </w:p>
    <w:p w14:paraId="4A6EE983" w14:textId="77777777" w:rsidR="00257CF5" w:rsidRPr="000D5A7F" w:rsidRDefault="00257CF5" w:rsidP="00257CF5"/>
    <w:p w14:paraId="5B880BC4" w14:textId="77777777" w:rsidR="00257CF5" w:rsidRDefault="00257CF5" w:rsidP="00257CF5">
      <w:pPr>
        <w:pStyle w:val="Nadpis3"/>
      </w:pPr>
      <w:r>
        <w:t>Principy navržené architektury</w:t>
      </w:r>
    </w:p>
    <w:p w14:paraId="0D384622" w14:textId="77777777" w:rsidR="00257CF5" w:rsidRDefault="00257CF5" w:rsidP="00257CF5">
      <w:r>
        <w:t>Zadavatel definuje následující architektonické principy, které musí cílové řešení respektovat:</w:t>
      </w:r>
    </w:p>
    <w:p w14:paraId="42E7375B" w14:textId="77777777" w:rsidR="00257CF5" w:rsidRPr="00CB3C9B" w:rsidRDefault="00257CF5" w:rsidP="00257CF5">
      <w:pPr>
        <w:pStyle w:val="Odstavecseseznamem"/>
        <w:numPr>
          <w:ilvl w:val="0"/>
          <w:numId w:val="33"/>
        </w:numPr>
        <w:jc w:val="left"/>
        <w:rPr>
          <w:b/>
          <w:bCs/>
        </w:rPr>
      </w:pPr>
      <w:r w:rsidRPr="00CB3C9B">
        <w:rPr>
          <w:b/>
          <w:bCs/>
        </w:rPr>
        <w:t xml:space="preserve">CTI </w:t>
      </w:r>
      <w:proofErr w:type="spellStart"/>
      <w:r w:rsidRPr="00CB3C9B">
        <w:rPr>
          <w:b/>
          <w:bCs/>
        </w:rPr>
        <w:t>middleware</w:t>
      </w:r>
      <w:proofErr w:type="spellEnd"/>
    </w:p>
    <w:p w14:paraId="3B436FF5" w14:textId="77777777" w:rsidR="00257CF5" w:rsidRDefault="00257CF5" w:rsidP="00257CF5">
      <w:pPr>
        <w:pStyle w:val="Odstavecseseznamem"/>
        <w:numPr>
          <w:ilvl w:val="1"/>
          <w:numId w:val="33"/>
        </w:numPr>
        <w:jc w:val="left"/>
      </w:pPr>
      <w:r>
        <w:t xml:space="preserve">Řešení bude založeno na CTI </w:t>
      </w:r>
      <w:proofErr w:type="spellStart"/>
      <w:r>
        <w:t>middleware</w:t>
      </w:r>
      <w:proofErr w:type="spellEnd"/>
      <w:r>
        <w:t xml:space="preserve"> zprostředkujícím komunikaci mezi systémem </w:t>
      </w:r>
      <w:proofErr w:type="spellStart"/>
      <w:r>
        <w:t>TereZa</w:t>
      </w:r>
      <w:proofErr w:type="spellEnd"/>
      <w:r>
        <w:t xml:space="preserve"> a telefonní infrastrukturou.</w:t>
      </w:r>
    </w:p>
    <w:p w14:paraId="252AD1F0" w14:textId="77777777" w:rsidR="00257CF5" w:rsidRPr="00CB3C9B" w:rsidRDefault="00257CF5" w:rsidP="00257CF5">
      <w:pPr>
        <w:pStyle w:val="Odstavecseseznamem"/>
        <w:numPr>
          <w:ilvl w:val="0"/>
          <w:numId w:val="33"/>
        </w:numPr>
        <w:jc w:val="left"/>
        <w:rPr>
          <w:b/>
          <w:bCs/>
        </w:rPr>
      </w:pPr>
      <w:r w:rsidRPr="00CB3C9B">
        <w:rPr>
          <w:b/>
          <w:bCs/>
        </w:rPr>
        <w:t>Standardizovaná rozhraní</w:t>
      </w:r>
    </w:p>
    <w:p w14:paraId="76C4A60C" w14:textId="77777777" w:rsidR="00257CF5" w:rsidRDefault="00257CF5" w:rsidP="00257CF5">
      <w:pPr>
        <w:pStyle w:val="Odstavecseseznamem"/>
        <w:numPr>
          <w:ilvl w:val="1"/>
          <w:numId w:val="33"/>
        </w:numPr>
        <w:jc w:val="left"/>
      </w:pPr>
      <w:r>
        <w:t>Komunikace mezi komponentami bude realizována prostřednictvím standardizovaných rozhraní, zejména REST API a technologií umožňujících přenos informací v reálném čase.</w:t>
      </w:r>
    </w:p>
    <w:p w14:paraId="71230D99" w14:textId="77777777" w:rsidR="00257CF5" w:rsidRPr="00CB3C9B" w:rsidRDefault="00257CF5" w:rsidP="00257CF5">
      <w:pPr>
        <w:pStyle w:val="Odstavecseseznamem"/>
        <w:numPr>
          <w:ilvl w:val="0"/>
          <w:numId w:val="33"/>
        </w:numPr>
        <w:jc w:val="left"/>
        <w:rPr>
          <w:b/>
          <w:bCs/>
        </w:rPr>
      </w:pPr>
      <w:r w:rsidRPr="00CB3C9B">
        <w:rPr>
          <w:b/>
          <w:bCs/>
        </w:rPr>
        <w:t>Modularita a rozšiřitelnost</w:t>
      </w:r>
    </w:p>
    <w:p w14:paraId="68CD8E81" w14:textId="77777777" w:rsidR="00257CF5" w:rsidRDefault="00257CF5" w:rsidP="00257CF5">
      <w:pPr>
        <w:pStyle w:val="Odstavecseseznamem"/>
        <w:numPr>
          <w:ilvl w:val="1"/>
          <w:numId w:val="33"/>
        </w:numPr>
        <w:jc w:val="left"/>
      </w:pPr>
      <w:r>
        <w:t>Architektura musí umožnit budoucí rozšíření funkcionality bez zásadních změn stávajícího řešení.</w:t>
      </w:r>
    </w:p>
    <w:p w14:paraId="30E0E8AB" w14:textId="77777777" w:rsidR="00257CF5" w:rsidRPr="00CB3C9B" w:rsidRDefault="00257CF5" w:rsidP="00257CF5">
      <w:pPr>
        <w:pStyle w:val="Odstavecseseznamem"/>
        <w:numPr>
          <w:ilvl w:val="0"/>
          <w:numId w:val="33"/>
        </w:numPr>
        <w:jc w:val="left"/>
        <w:rPr>
          <w:b/>
          <w:bCs/>
        </w:rPr>
      </w:pPr>
      <w:r w:rsidRPr="00CB3C9B">
        <w:rPr>
          <w:b/>
          <w:bCs/>
        </w:rPr>
        <w:t>Technologická nezávislost</w:t>
      </w:r>
    </w:p>
    <w:p w14:paraId="3F4AC0FD" w14:textId="77777777" w:rsidR="00257CF5" w:rsidRDefault="00257CF5" w:rsidP="00257CF5">
      <w:pPr>
        <w:pStyle w:val="Odstavecseseznamem"/>
        <w:numPr>
          <w:ilvl w:val="1"/>
          <w:numId w:val="33"/>
        </w:numPr>
        <w:jc w:val="left"/>
      </w:pPr>
      <w:r w:rsidRPr="002F4FF1">
        <w:t xml:space="preserve">Řešení musí umožnit integraci s telefonními systémy prostřednictvím standardních rozhraní bez závislosti na konkrétním dodavateli, při zachování kompatibility se stávající telefonní infrastrukturou </w:t>
      </w:r>
      <w:r>
        <w:t>Zadavatel</w:t>
      </w:r>
      <w:r w:rsidRPr="002F4FF1">
        <w:t>e.</w:t>
      </w:r>
    </w:p>
    <w:p w14:paraId="31DA6DB9" w14:textId="77777777" w:rsidR="00257CF5" w:rsidRPr="008269B6" w:rsidRDefault="00257CF5" w:rsidP="00257CF5">
      <w:pPr>
        <w:pStyle w:val="Odstavecseseznamem"/>
        <w:numPr>
          <w:ilvl w:val="0"/>
          <w:numId w:val="33"/>
        </w:numPr>
        <w:jc w:val="left"/>
        <w:rPr>
          <w:b/>
          <w:bCs/>
        </w:rPr>
      </w:pPr>
      <w:r w:rsidRPr="008269B6">
        <w:rPr>
          <w:b/>
          <w:bCs/>
        </w:rPr>
        <w:t>Řízení komunikace</w:t>
      </w:r>
    </w:p>
    <w:p w14:paraId="23B01472" w14:textId="77777777" w:rsidR="00257CF5" w:rsidRDefault="00257CF5" w:rsidP="00257CF5">
      <w:pPr>
        <w:pStyle w:val="Odstavecseseznamem"/>
        <w:numPr>
          <w:ilvl w:val="1"/>
          <w:numId w:val="33"/>
        </w:numPr>
        <w:jc w:val="left"/>
      </w:pPr>
      <w:r>
        <w:t xml:space="preserve">Komunikace systému </w:t>
      </w:r>
      <w:proofErr w:type="spellStart"/>
      <w:r>
        <w:t>TereZa</w:t>
      </w:r>
      <w:proofErr w:type="spellEnd"/>
      <w:r>
        <w:t xml:space="preserve"> s telefonní infrastrukturou bude realizována výhradně prostřednictvím CTI </w:t>
      </w:r>
      <w:proofErr w:type="spellStart"/>
      <w:r>
        <w:t>middleware</w:t>
      </w:r>
      <w:proofErr w:type="spellEnd"/>
      <w:r>
        <w:t>.</w:t>
      </w:r>
    </w:p>
    <w:p w14:paraId="350D22C5" w14:textId="77777777" w:rsidR="00257CF5" w:rsidRPr="008269B6" w:rsidRDefault="00257CF5" w:rsidP="00257CF5">
      <w:pPr>
        <w:pStyle w:val="Odstavecseseznamem"/>
        <w:numPr>
          <w:ilvl w:val="0"/>
          <w:numId w:val="33"/>
        </w:numPr>
        <w:jc w:val="left"/>
        <w:rPr>
          <w:b/>
          <w:bCs/>
        </w:rPr>
      </w:pPr>
      <w:r w:rsidRPr="008269B6">
        <w:rPr>
          <w:b/>
          <w:bCs/>
        </w:rPr>
        <w:t>Real</w:t>
      </w:r>
      <w:r w:rsidRPr="008269B6">
        <w:rPr>
          <w:rFonts w:ascii="Cambria Math" w:hAnsi="Cambria Math" w:cs="Cambria Math"/>
          <w:b/>
          <w:bCs/>
        </w:rPr>
        <w:t>‑</w:t>
      </w:r>
      <w:proofErr w:type="spellStart"/>
      <w:r w:rsidRPr="008269B6">
        <w:rPr>
          <w:b/>
          <w:bCs/>
        </w:rPr>
        <w:t>time</w:t>
      </w:r>
      <w:proofErr w:type="spellEnd"/>
      <w:r w:rsidRPr="008269B6">
        <w:rPr>
          <w:b/>
          <w:bCs/>
        </w:rPr>
        <w:t xml:space="preserve"> zpracov</w:t>
      </w:r>
      <w:r w:rsidRPr="008269B6">
        <w:rPr>
          <w:rFonts w:ascii="Verdana" w:hAnsi="Verdana" w:cs="Verdana"/>
          <w:b/>
          <w:bCs/>
        </w:rPr>
        <w:t>á</w:t>
      </w:r>
      <w:r w:rsidRPr="008269B6">
        <w:rPr>
          <w:b/>
          <w:bCs/>
        </w:rPr>
        <w:t>n</w:t>
      </w:r>
      <w:r w:rsidRPr="008269B6">
        <w:rPr>
          <w:rFonts w:ascii="Verdana" w:hAnsi="Verdana" w:cs="Verdana"/>
          <w:b/>
          <w:bCs/>
        </w:rPr>
        <w:t>í</w:t>
      </w:r>
    </w:p>
    <w:p w14:paraId="53FBB2BC" w14:textId="77777777" w:rsidR="00257CF5" w:rsidRDefault="00257CF5" w:rsidP="00257CF5">
      <w:pPr>
        <w:pStyle w:val="Odstavecseseznamem"/>
        <w:numPr>
          <w:ilvl w:val="1"/>
          <w:numId w:val="33"/>
        </w:numPr>
        <w:jc w:val="left"/>
      </w:pPr>
      <w:r>
        <w:t xml:space="preserve">Řešení musí zajistit včasné předávání informací o hovorech tak, aby bylo možné jejich efektivní řízení ze systému </w:t>
      </w:r>
      <w:proofErr w:type="spellStart"/>
      <w:r>
        <w:t>TereZa</w:t>
      </w:r>
      <w:proofErr w:type="spellEnd"/>
      <w:r>
        <w:t>.</w:t>
      </w:r>
    </w:p>
    <w:p w14:paraId="7A04C7F6" w14:textId="77777777" w:rsidR="00257CF5" w:rsidRPr="008269B6" w:rsidRDefault="00257CF5" w:rsidP="00257CF5">
      <w:pPr>
        <w:pStyle w:val="Odstavecseseznamem"/>
        <w:numPr>
          <w:ilvl w:val="0"/>
          <w:numId w:val="33"/>
        </w:numPr>
        <w:jc w:val="left"/>
        <w:rPr>
          <w:b/>
          <w:bCs/>
        </w:rPr>
      </w:pPr>
      <w:r w:rsidRPr="008269B6">
        <w:rPr>
          <w:b/>
          <w:bCs/>
        </w:rPr>
        <w:t>Zabezpečení komunikace</w:t>
      </w:r>
    </w:p>
    <w:p w14:paraId="24781743" w14:textId="77777777" w:rsidR="00257CF5" w:rsidRDefault="00257CF5" w:rsidP="00257CF5">
      <w:pPr>
        <w:pStyle w:val="Odstavecseseznamem"/>
        <w:numPr>
          <w:ilvl w:val="1"/>
          <w:numId w:val="33"/>
        </w:numPr>
        <w:jc w:val="left"/>
      </w:pPr>
      <w:r>
        <w:t>Komunikace mezi jednotlivými částmi architektury musí být realizována zabezpečeným způsobem s využitím autentizace.</w:t>
      </w:r>
    </w:p>
    <w:p w14:paraId="2E213896" w14:textId="77777777" w:rsidR="00257CF5" w:rsidRPr="008269B6" w:rsidRDefault="00257CF5" w:rsidP="00257CF5">
      <w:pPr>
        <w:pStyle w:val="Odstavecseseznamem"/>
        <w:numPr>
          <w:ilvl w:val="0"/>
          <w:numId w:val="33"/>
        </w:numPr>
        <w:jc w:val="left"/>
        <w:rPr>
          <w:b/>
          <w:bCs/>
        </w:rPr>
      </w:pPr>
      <w:r w:rsidRPr="008269B6">
        <w:rPr>
          <w:b/>
          <w:bCs/>
        </w:rPr>
        <w:t>Auditovatelnost</w:t>
      </w:r>
    </w:p>
    <w:p w14:paraId="4B84A4C3" w14:textId="77777777" w:rsidR="00257CF5" w:rsidRDefault="00257CF5" w:rsidP="00257CF5">
      <w:pPr>
        <w:pStyle w:val="Odstavecseseznamem"/>
        <w:numPr>
          <w:ilvl w:val="1"/>
          <w:numId w:val="33"/>
        </w:numPr>
        <w:jc w:val="left"/>
      </w:pPr>
      <w:r>
        <w:t>Řešení musí umožnit evidenci základních provozních událostí a operací.</w:t>
      </w:r>
    </w:p>
    <w:p w14:paraId="3AB1B79D" w14:textId="77777777" w:rsidR="00257CF5" w:rsidRPr="008269B6" w:rsidRDefault="00257CF5" w:rsidP="00257CF5">
      <w:pPr>
        <w:pStyle w:val="Odstavecseseznamem"/>
        <w:numPr>
          <w:ilvl w:val="0"/>
          <w:numId w:val="33"/>
        </w:numPr>
        <w:jc w:val="left"/>
        <w:rPr>
          <w:b/>
          <w:bCs/>
        </w:rPr>
      </w:pPr>
      <w:r w:rsidRPr="008269B6">
        <w:rPr>
          <w:b/>
          <w:bCs/>
        </w:rPr>
        <w:t>Kompatibilita</w:t>
      </w:r>
    </w:p>
    <w:p w14:paraId="4EDDD5A8" w14:textId="77777777" w:rsidR="00257CF5" w:rsidRDefault="00257CF5" w:rsidP="00257CF5">
      <w:pPr>
        <w:pStyle w:val="Odstavecseseznamem"/>
        <w:numPr>
          <w:ilvl w:val="1"/>
          <w:numId w:val="33"/>
        </w:numPr>
        <w:jc w:val="left"/>
      </w:pPr>
      <w:r>
        <w:t>Řešení musí být kompatibilní se současnou konfigurací telefonních ústředen SŽ tak, aby bylo možné jeho nasazení bez nutnosti zásadních změn stávající infrastruktury.</w:t>
      </w:r>
    </w:p>
    <w:p w14:paraId="2F5A5CC8" w14:textId="77777777" w:rsidR="00257CF5" w:rsidRPr="008269B6" w:rsidRDefault="00257CF5" w:rsidP="00257CF5">
      <w:pPr>
        <w:pStyle w:val="Odstavecseseznamem"/>
        <w:numPr>
          <w:ilvl w:val="0"/>
          <w:numId w:val="33"/>
        </w:numPr>
        <w:jc w:val="left"/>
        <w:rPr>
          <w:b/>
          <w:bCs/>
        </w:rPr>
      </w:pPr>
      <w:r w:rsidRPr="008269B6">
        <w:rPr>
          <w:b/>
          <w:bCs/>
        </w:rPr>
        <w:t>Škálovatelnost</w:t>
      </w:r>
    </w:p>
    <w:p w14:paraId="38A63AD3" w14:textId="77777777" w:rsidR="00257CF5" w:rsidRDefault="00257CF5" w:rsidP="00257CF5">
      <w:pPr>
        <w:pStyle w:val="Odstavecseseznamem"/>
        <w:numPr>
          <w:ilvl w:val="1"/>
          <w:numId w:val="33"/>
        </w:numPr>
        <w:jc w:val="left"/>
      </w:pPr>
      <w:r>
        <w:t>Řešení musí umožňovat postupné rozšiřování na další pracoviště bez zásadních změn architektury.</w:t>
      </w:r>
    </w:p>
    <w:p w14:paraId="5C2B8625" w14:textId="77777777" w:rsidR="00257CF5" w:rsidRPr="008269B6" w:rsidRDefault="00257CF5" w:rsidP="00257CF5">
      <w:pPr>
        <w:pStyle w:val="Odstavecseseznamem"/>
        <w:numPr>
          <w:ilvl w:val="0"/>
          <w:numId w:val="33"/>
        </w:numPr>
        <w:jc w:val="left"/>
        <w:rPr>
          <w:b/>
          <w:bCs/>
        </w:rPr>
      </w:pPr>
      <w:r w:rsidRPr="008269B6">
        <w:rPr>
          <w:b/>
          <w:bCs/>
        </w:rPr>
        <w:t>Soulad s prostředím SŽ</w:t>
      </w:r>
    </w:p>
    <w:p w14:paraId="0CC61CF3" w14:textId="77777777" w:rsidR="00257CF5" w:rsidRDefault="00257CF5" w:rsidP="00257CF5">
      <w:pPr>
        <w:pStyle w:val="Odstavecseseznamem"/>
        <w:numPr>
          <w:ilvl w:val="1"/>
          <w:numId w:val="33"/>
        </w:numPr>
        <w:jc w:val="left"/>
      </w:pPr>
      <w:r>
        <w:t>Řešení musí respektovat architektonické a provozní principy prostředí Správy železnic.</w:t>
      </w:r>
    </w:p>
    <w:p w14:paraId="27515226" w14:textId="77777777" w:rsidR="00257CF5" w:rsidRDefault="00257CF5" w:rsidP="00257CF5">
      <w:pPr>
        <w:pStyle w:val="Nadpis3"/>
      </w:pPr>
      <w:r>
        <w:lastRenderedPageBreak/>
        <w:t>Návrh architektury řešení</w:t>
      </w:r>
    </w:p>
    <w:p w14:paraId="75C9344C" w14:textId="77777777" w:rsidR="00257CF5" w:rsidRPr="001E121A" w:rsidRDefault="00257CF5" w:rsidP="00257CF5">
      <w:r>
        <w:rPr>
          <w:noProof/>
        </w:rPr>
        <w:drawing>
          <wp:inline distT="0" distB="0" distL="0" distR="0" wp14:anchorId="2350A943" wp14:editId="687A39E4">
            <wp:extent cx="5971540" cy="4408170"/>
            <wp:effectExtent l="0" t="0" r="0" b="0"/>
            <wp:docPr id="2083087167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087167" name="Obrázek 208308716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440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8462A" w14:textId="77777777" w:rsidR="00257CF5" w:rsidRDefault="00257CF5" w:rsidP="00257CF5">
      <w:pPr>
        <w:spacing w:after="0"/>
      </w:pPr>
      <w:r>
        <w:t>Navrhovaná architektura bude obsahovat následující komponenty:</w:t>
      </w:r>
    </w:p>
    <w:p w14:paraId="63D88B27" w14:textId="77777777" w:rsidR="00257CF5" w:rsidRDefault="00257CF5" w:rsidP="00257CF5">
      <w:pPr>
        <w:pStyle w:val="Odstavecseseznamem"/>
        <w:numPr>
          <w:ilvl w:val="0"/>
          <w:numId w:val="32"/>
        </w:numPr>
        <w:jc w:val="left"/>
        <w:rPr>
          <w:b/>
          <w:bCs/>
        </w:rPr>
      </w:pPr>
      <w:proofErr w:type="spellStart"/>
      <w:r w:rsidRPr="00785B52">
        <w:rPr>
          <w:b/>
          <w:bCs/>
        </w:rPr>
        <w:t>TereZa</w:t>
      </w:r>
      <w:proofErr w:type="spellEnd"/>
    </w:p>
    <w:p w14:paraId="055F4577" w14:textId="77777777" w:rsidR="00257CF5" w:rsidRPr="00C07F77" w:rsidRDefault="00257CF5" w:rsidP="00257CF5">
      <w:pPr>
        <w:pStyle w:val="Odstavecseseznamem"/>
        <w:numPr>
          <w:ilvl w:val="1"/>
          <w:numId w:val="32"/>
        </w:numPr>
        <w:jc w:val="left"/>
        <w:rPr>
          <w:b/>
          <w:bCs/>
        </w:rPr>
      </w:pPr>
      <w:r>
        <w:t xml:space="preserve">Provozována v privátním cloudu dodavatele. </w:t>
      </w:r>
      <w:r w:rsidRPr="00C07F77">
        <w:t>Systém umožní iniciaci a příjem telefonních hovorů prostřednictvím integrační</w:t>
      </w:r>
      <w:r>
        <w:t xml:space="preserve"> vrstvy,</w:t>
      </w:r>
      <w:r w:rsidRPr="00C07F77">
        <w:t xml:space="preserve"> CTI</w:t>
      </w:r>
      <w:r>
        <w:t xml:space="preserve"> </w:t>
      </w:r>
      <w:proofErr w:type="spellStart"/>
      <w:r>
        <w:t>Middleware</w:t>
      </w:r>
      <w:proofErr w:type="spellEnd"/>
      <w:r w:rsidRPr="00C07F77">
        <w:t xml:space="preserve">. </w:t>
      </w:r>
    </w:p>
    <w:p w14:paraId="32F8A818" w14:textId="77777777" w:rsidR="00257CF5" w:rsidRPr="00C07F77" w:rsidRDefault="00257CF5" w:rsidP="00257CF5">
      <w:pPr>
        <w:pStyle w:val="Odstavecseseznamem"/>
        <w:numPr>
          <w:ilvl w:val="1"/>
          <w:numId w:val="32"/>
        </w:numPr>
        <w:jc w:val="left"/>
        <w:rPr>
          <w:b/>
          <w:bCs/>
        </w:rPr>
      </w:pPr>
      <w:r w:rsidRPr="00C07F77">
        <w:rPr>
          <w:i/>
          <w:iCs/>
        </w:rPr>
        <w:t xml:space="preserve">Úprava funkcionality systému </w:t>
      </w:r>
      <w:proofErr w:type="spellStart"/>
      <w:r w:rsidRPr="00C07F77">
        <w:rPr>
          <w:i/>
          <w:iCs/>
        </w:rPr>
        <w:t>TereZa</w:t>
      </w:r>
      <w:proofErr w:type="spellEnd"/>
      <w:r w:rsidRPr="00C07F77">
        <w:rPr>
          <w:i/>
          <w:iCs/>
        </w:rPr>
        <w:t xml:space="preserve"> není součástí této veřejné zakázky.</w:t>
      </w:r>
    </w:p>
    <w:p w14:paraId="08556D99" w14:textId="77777777" w:rsidR="00257CF5" w:rsidRPr="00C07F77" w:rsidRDefault="00257CF5" w:rsidP="00257CF5">
      <w:pPr>
        <w:pStyle w:val="Odstavecseseznamem"/>
        <w:numPr>
          <w:ilvl w:val="0"/>
          <w:numId w:val="32"/>
        </w:numPr>
        <w:jc w:val="left"/>
        <w:rPr>
          <w:b/>
          <w:bCs/>
        </w:rPr>
      </w:pPr>
      <w:r w:rsidRPr="00C07F77">
        <w:rPr>
          <w:b/>
          <w:bCs/>
        </w:rPr>
        <w:t xml:space="preserve">CTI </w:t>
      </w:r>
      <w:proofErr w:type="spellStart"/>
      <w:r>
        <w:rPr>
          <w:b/>
          <w:bCs/>
        </w:rPr>
        <w:t>Middleware</w:t>
      </w:r>
      <w:proofErr w:type="spellEnd"/>
    </w:p>
    <w:p w14:paraId="505A47FE" w14:textId="77777777" w:rsidR="00257CF5" w:rsidRDefault="00257CF5" w:rsidP="00257CF5">
      <w:pPr>
        <w:pStyle w:val="Odstavecseseznamem"/>
        <w:numPr>
          <w:ilvl w:val="1"/>
          <w:numId w:val="32"/>
        </w:numPr>
        <w:jc w:val="left"/>
      </w:pPr>
      <w:r>
        <w:t xml:space="preserve">Provozovaný v technologické síti SŽ (TDS). </w:t>
      </w:r>
      <w:r w:rsidRPr="00EA3C64">
        <w:t xml:space="preserve">Představuje integrační vrstvu mezi systémem </w:t>
      </w:r>
      <w:proofErr w:type="spellStart"/>
      <w:r w:rsidRPr="00EA3C64">
        <w:t>TereZa</w:t>
      </w:r>
      <w:proofErr w:type="spellEnd"/>
      <w:r w:rsidRPr="00EA3C64">
        <w:t xml:space="preserve"> a telefonní infrastrukturou, prostřednictvím které jsou realizovány požadavky na hovory a zpětně poskytovány informace o jejich stavu.</w:t>
      </w:r>
    </w:p>
    <w:p w14:paraId="3288CB11" w14:textId="77777777" w:rsidR="00257CF5" w:rsidRPr="00785B52" w:rsidRDefault="00257CF5" w:rsidP="00257CF5">
      <w:pPr>
        <w:pStyle w:val="Odstavecseseznamem"/>
        <w:numPr>
          <w:ilvl w:val="0"/>
          <w:numId w:val="32"/>
        </w:numPr>
        <w:jc w:val="left"/>
        <w:rPr>
          <w:b/>
          <w:bCs/>
        </w:rPr>
      </w:pPr>
      <w:r w:rsidRPr="00785B52">
        <w:rPr>
          <w:b/>
          <w:bCs/>
        </w:rPr>
        <w:t>Telefonní ústředny</w:t>
      </w:r>
    </w:p>
    <w:p w14:paraId="44E32551" w14:textId="77777777" w:rsidR="00257CF5" w:rsidRDefault="00257CF5" w:rsidP="00257CF5">
      <w:pPr>
        <w:pStyle w:val="Odstavecseseznamem"/>
        <w:numPr>
          <w:ilvl w:val="1"/>
          <w:numId w:val="32"/>
        </w:numPr>
        <w:jc w:val="left"/>
      </w:pPr>
      <w:r>
        <w:t>Telefonní ústředny v prostředí HZS SŽ (MX</w:t>
      </w:r>
      <w:r w:rsidRPr="00785B52">
        <w:rPr>
          <w:rFonts w:ascii="Cambria Math" w:hAnsi="Cambria Math" w:cs="Cambria Math"/>
        </w:rPr>
        <w:t>‑</w:t>
      </w:r>
      <w:r>
        <w:t>ONE) zaji</w:t>
      </w:r>
      <w:r w:rsidRPr="00785B52">
        <w:rPr>
          <w:rFonts w:ascii="Verdana" w:hAnsi="Verdana" w:cs="Verdana"/>
        </w:rPr>
        <w:t>šť</w:t>
      </w:r>
      <w:r>
        <w:t>uj</w:t>
      </w:r>
      <w:r w:rsidRPr="00785B52">
        <w:rPr>
          <w:rFonts w:ascii="Verdana" w:hAnsi="Verdana" w:cs="Verdana"/>
        </w:rPr>
        <w:t>í</w:t>
      </w:r>
      <w:r>
        <w:t xml:space="preserve"> sm</w:t>
      </w:r>
      <w:r w:rsidRPr="00785B52">
        <w:rPr>
          <w:rFonts w:ascii="Verdana" w:hAnsi="Verdana" w:cs="Verdana"/>
        </w:rPr>
        <w:t>ě</w:t>
      </w:r>
      <w:r>
        <w:t>rov</w:t>
      </w:r>
      <w:r w:rsidRPr="00785B52">
        <w:rPr>
          <w:rFonts w:ascii="Verdana" w:hAnsi="Verdana" w:cs="Verdana"/>
        </w:rPr>
        <w:t>á</w:t>
      </w:r>
      <w:r>
        <w:t>n</w:t>
      </w:r>
      <w:r w:rsidRPr="00785B52">
        <w:rPr>
          <w:rFonts w:ascii="Verdana" w:hAnsi="Verdana" w:cs="Verdana"/>
        </w:rPr>
        <w:t>í</w:t>
      </w:r>
      <w:r>
        <w:t xml:space="preserve"> a realizaci hlasov</w:t>
      </w:r>
      <w:r w:rsidRPr="00785B52">
        <w:rPr>
          <w:rFonts w:ascii="Verdana" w:hAnsi="Verdana" w:cs="Verdana"/>
        </w:rPr>
        <w:t>ý</w:t>
      </w:r>
      <w:r>
        <w:t>ch hovor</w:t>
      </w:r>
      <w:r w:rsidRPr="00785B52">
        <w:rPr>
          <w:rFonts w:ascii="Verdana" w:hAnsi="Verdana" w:cs="Verdana"/>
        </w:rPr>
        <w:t>ů</w:t>
      </w:r>
      <w:r>
        <w:t xml:space="preserve"> v r</w:t>
      </w:r>
      <w:r w:rsidRPr="00785B52">
        <w:rPr>
          <w:rFonts w:ascii="Verdana" w:hAnsi="Verdana" w:cs="Verdana"/>
        </w:rPr>
        <w:t>á</w:t>
      </w:r>
      <w:r>
        <w:t>mci intern</w:t>
      </w:r>
      <w:r w:rsidRPr="00785B52">
        <w:rPr>
          <w:rFonts w:ascii="Verdana" w:hAnsi="Verdana" w:cs="Verdana"/>
        </w:rPr>
        <w:t>í</w:t>
      </w:r>
      <w:r>
        <w:t xml:space="preserve"> i extern</w:t>
      </w:r>
      <w:r w:rsidRPr="00785B52">
        <w:rPr>
          <w:rFonts w:ascii="Verdana" w:hAnsi="Verdana" w:cs="Verdana"/>
        </w:rPr>
        <w:t>í</w:t>
      </w:r>
      <w:r>
        <w:t xml:space="preserve"> komunikace.</w:t>
      </w:r>
    </w:p>
    <w:p w14:paraId="591B5B9B" w14:textId="77777777" w:rsidR="00257CF5" w:rsidRPr="00785B52" w:rsidRDefault="00257CF5" w:rsidP="00257CF5">
      <w:pPr>
        <w:pStyle w:val="Odstavecseseznamem"/>
        <w:numPr>
          <w:ilvl w:val="0"/>
          <w:numId w:val="32"/>
        </w:numPr>
        <w:jc w:val="left"/>
        <w:rPr>
          <w:b/>
          <w:bCs/>
        </w:rPr>
      </w:pPr>
      <w:r w:rsidRPr="00785B52">
        <w:rPr>
          <w:b/>
          <w:bCs/>
        </w:rPr>
        <w:t>Telefonní infrastruktura a koncová zařízení</w:t>
      </w:r>
    </w:p>
    <w:p w14:paraId="09963895" w14:textId="77777777" w:rsidR="00257CF5" w:rsidRDefault="00257CF5" w:rsidP="00257CF5">
      <w:pPr>
        <w:pStyle w:val="Odstavecseseznamem"/>
        <w:numPr>
          <w:ilvl w:val="1"/>
          <w:numId w:val="32"/>
        </w:numPr>
        <w:jc w:val="left"/>
      </w:pPr>
      <w:r w:rsidRPr="0005530C">
        <w:t xml:space="preserve">Telefonní zařízení na jednotlivých pracovištích HZS SŽ jsou připojena k telefonním ústřednám a slouží k realizaci hovorů dispečerů. </w:t>
      </w:r>
    </w:p>
    <w:p w14:paraId="6305557D" w14:textId="77777777" w:rsidR="00257CF5" w:rsidRPr="003C45AA" w:rsidRDefault="00257CF5" w:rsidP="00257CF5">
      <w:pPr>
        <w:pStyle w:val="Odstavecseseznamem"/>
        <w:numPr>
          <w:ilvl w:val="1"/>
          <w:numId w:val="32"/>
        </w:numPr>
        <w:jc w:val="left"/>
        <w:rPr>
          <w:i/>
          <w:iCs/>
        </w:rPr>
      </w:pPr>
      <w:r w:rsidRPr="003C45AA">
        <w:rPr>
          <w:i/>
          <w:iCs/>
        </w:rPr>
        <w:t>Pořízení koncových telefonních přístrojů není předmětem tohoto řešení</w:t>
      </w:r>
      <w:r>
        <w:rPr>
          <w:i/>
          <w:iCs/>
        </w:rPr>
        <w:t>.</w:t>
      </w:r>
    </w:p>
    <w:p w14:paraId="5EAD8070" w14:textId="77777777" w:rsidR="00257CF5" w:rsidRPr="00785B52" w:rsidRDefault="00257CF5" w:rsidP="00257CF5">
      <w:pPr>
        <w:pStyle w:val="Odstavecseseznamem"/>
        <w:numPr>
          <w:ilvl w:val="0"/>
          <w:numId w:val="32"/>
        </w:numPr>
        <w:jc w:val="left"/>
        <w:rPr>
          <w:b/>
          <w:bCs/>
        </w:rPr>
      </w:pPr>
      <w:r w:rsidRPr="00785B52">
        <w:rPr>
          <w:b/>
          <w:bCs/>
        </w:rPr>
        <w:t>Veřejná telefonní síť</w:t>
      </w:r>
    </w:p>
    <w:p w14:paraId="41253555" w14:textId="77777777" w:rsidR="00257CF5" w:rsidRDefault="00257CF5" w:rsidP="00257CF5">
      <w:pPr>
        <w:pStyle w:val="Odstavecseseznamem"/>
        <w:numPr>
          <w:ilvl w:val="1"/>
          <w:numId w:val="32"/>
        </w:numPr>
        <w:jc w:val="left"/>
      </w:pPr>
      <w:r>
        <w:t>Telefonní ústředny jsou napojeny na veřejnou telefonní síť (označena jako „PSTN“), prostřednictvím které jsou realizovány externí hovory.</w:t>
      </w:r>
    </w:p>
    <w:p w14:paraId="75456B1A" w14:textId="77777777" w:rsidR="00257CF5" w:rsidRDefault="00257CF5">
      <w:pPr>
        <w:jc w:val="left"/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</w:pPr>
      <w:r>
        <w:br w:type="page"/>
      </w:r>
    </w:p>
    <w:p w14:paraId="4B7BE641" w14:textId="1C013470" w:rsidR="00257CF5" w:rsidRPr="0063182F" w:rsidRDefault="00257CF5" w:rsidP="00257CF5">
      <w:pPr>
        <w:pStyle w:val="Nadpis3"/>
      </w:pPr>
      <w:r w:rsidRPr="0063182F">
        <w:lastRenderedPageBreak/>
        <w:t>Funkční vazby mezi komponentami</w:t>
      </w:r>
    </w:p>
    <w:p w14:paraId="6B3D266D" w14:textId="77777777" w:rsidR="00257CF5" w:rsidRPr="0063182F" w:rsidRDefault="00257CF5" w:rsidP="00257CF5">
      <w:pPr>
        <w:pStyle w:val="Odstavecseseznamem"/>
        <w:numPr>
          <w:ilvl w:val="0"/>
          <w:numId w:val="34"/>
        </w:numPr>
        <w:jc w:val="left"/>
      </w:pPr>
      <w:r>
        <w:t xml:space="preserve">Systém </w:t>
      </w:r>
      <w:proofErr w:type="spellStart"/>
      <w:r w:rsidRPr="0063182F">
        <w:t>TereZa</w:t>
      </w:r>
      <w:proofErr w:type="spellEnd"/>
      <w:r w:rsidRPr="0063182F">
        <w:t xml:space="preserve"> </w:t>
      </w:r>
      <w:r>
        <w:t xml:space="preserve">bude </w:t>
      </w:r>
      <w:r w:rsidRPr="0063182F">
        <w:t>výhradně komunik</w:t>
      </w:r>
      <w:r>
        <w:t>ovat</w:t>
      </w:r>
      <w:r w:rsidRPr="0063182F">
        <w:t xml:space="preserve"> s CTI </w:t>
      </w:r>
      <w:proofErr w:type="spellStart"/>
      <w:r>
        <w:t>Middlewarem</w:t>
      </w:r>
      <w:proofErr w:type="spellEnd"/>
      <w:r w:rsidRPr="0063182F">
        <w:t>.</w:t>
      </w:r>
    </w:p>
    <w:p w14:paraId="23F80322" w14:textId="77777777" w:rsidR="00257CF5" w:rsidRPr="0063182F" w:rsidRDefault="00257CF5" w:rsidP="00257CF5">
      <w:pPr>
        <w:pStyle w:val="Odstavecseseznamem"/>
        <w:numPr>
          <w:ilvl w:val="0"/>
          <w:numId w:val="34"/>
        </w:numPr>
        <w:jc w:val="left"/>
      </w:pPr>
      <w:r w:rsidRPr="0063182F">
        <w:t xml:space="preserve">CTI </w:t>
      </w:r>
      <w:proofErr w:type="spellStart"/>
      <w:r>
        <w:t>Middleware</w:t>
      </w:r>
      <w:proofErr w:type="spellEnd"/>
      <w:r>
        <w:t xml:space="preserve"> zajistí obousměrnou </w:t>
      </w:r>
      <w:r w:rsidRPr="0063182F">
        <w:t>komunikaci</w:t>
      </w:r>
      <w:r>
        <w:t xml:space="preserve"> </w:t>
      </w:r>
      <w:r w:rsidRPr="0063182F">
        <w:t>s telefonními ústřednami.</w:t>
      </w:r>
    </w:p>
    <w:p w14:paraId="7C9CF99A" w14:textId="77777777" w:rsidR="00257CF5" w:rsidRPr="0063182F" w:rsidRDefault="00257CF5" w:rsidP="00257CF5">
      <w:pPr>
        <w:pStyle w:val="Odstavecseseznamem"/>
        <w:numPr>
          <w:ilvl w:val="0"/>
          <w:numId w:val="34"/>
        </w:numPr>
        <w:jc w:val="left"/>
      </w:pPr>
      <w:r w:rsidRPr="0063182F">
        <w:t>Telefonní ústředny realizují hovory prostřednictvím koncových zařízení a PSTN.</w:t>
      </w:r>
    </w:p>
    <w:p w14:paraId="2D208960" w14:textId="77777777" w:rsidR="00257CF5" w:rsidRPr="00785B52" w:rsidRDefault="00257CF5" w:rsidP="00257CF5">
      <w:r w:rsidRPr="0063182F">
        <w:t xml:space="preserve">Přímá komunikace mezi systémem </w:t>
      </w:r>
      <w:proofErr w:type="spellStart"/>
      <w:r w:rsidRPr="0063182F">
        <w:t>TereZa</w:t>
      </w:r>
      <w:proofErr w:type="spellEnd"/>
      <w:r w:rsidRPr="0063182F">
        <w:t xml:space="preserve"> a telefonní infrastrukturou není předpokládána</w:t>
      </w:r>
      <w:r>
        <w:t xml:space="preserve">, veškerá komunikace musí být řešena skrze řešení, tedy CTI </w:t>
      </w:r>
      <w:proofErr w:type="spellStart"/>
      <w:r>
        <w:t>Middleware</w:t>
      </w:r>
      <w:proofErr w:type="spellEnd"/>
      <w:r>
        <w:t>.</w:t>
      </w:r>
    </w:p>
    <w:p w14:paraId="5442E83D" w14:textId="77777777" w:rsidR="00257CF5" w:rsidRDefault="00257CF5" w:rsidP="00257CF5">
      <w:pPr>
        <w:pStyle w:val="Nadpis3"/>
      </w:pPr>
      <w:r>
        <w:t>Předpokládaný harmonogram projektu</w:t>
      </w:r>
    </w:p>
    <w:p w14:paraId="25D44720" w14:textId="77777777" w:rsidR="00257CF5" w:rsidRDefault="00257CF5" w:rsidP="00257CF5">
      <w:r>
        <w:t>Zadavatel</w:t>
      </w:r>
      <w:r w:rsidRPr="00263626">
        <w:t xml:space="preserve"> předpokládá realizaci projektu v níže uvedených logických fázích. Časová náročnost jednotlivých fází i celková délka projektu je předmětem předběžné tržní konzultace</w:t>
      </w:r>
      <w:r>
        <w:t>.</w:t>
      </w:r>
    </w:p>
    <w:tbl>
      <w:tblPr>
        <w:tblStyle w:val="Mkatabulky"/>
        <w:tblW w:w="8364" w:type="dxa"/>
        <w:tblLook w:val="04A0" w:firstRow="1" w:lastRow="0" w:firstColumn="1" w:lastColumn="0" w:noHBand="0" w:noVBand="1"/>
      </w:tblPr>
      <w:tblGrid>
        <w:gridCol w:w="855"/>
        <w:gridCol w:w="2831"/>
        <w:gridCol w:w="4678"/>
      </w:tblGrid>
      <w:tr w:rsidR="00257CF5" w:rsidRPr="00557E79" w14:paraId="0E381350" w14:textId="77777777" w:rsidTr="005E2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  <w:shd w:val="clear" w:color="auto" w:fill="1A365D"/>
          </w:tcPr>
          <w:p w14:paraId="5BB95DBB" w14:textId="77777777" w:rsidR="00257CF5" w:rsidRPr="00557E79" w:rsidRDefault="00257CF5" w:rsidP="005E2A6B">
            <w:pPr>
              <w:rPr>
                <w:sz w:val="16"/>
                <w:szCs w:val="14"/>
              </w:rPr>
            </w:pPr>
            <w:r w:rsidRPr="00557E79">
              <w:rPr>
                <w:b/>
                <w:color w:val="FFFFFF"/>
                <w:sz w:val="16"/>
                <w:szCs w:val="14"/>
              </w:rPr>
              <w:t>Fáze</w:t>
            </w:r>
          </w:p>
        </w:tc>
        <w:tc>
          <w:tcPr>
            <w:tcW w:w="2831" w:type="dxa"/>
            <w:shd w:val="clear" w:color="auto" w:fill="1A365D"/>
          </w:tcPr>
          <w:p w14:paraId="714DB73B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4"/>
              </w:rPr>
            </w:pPr>
            <w:r w:rsidRPr="00557E79">
              <w:rPr>
                <w:b/>
                <w:color w:val="FFFFFF"/>
                <w:sz w:val="16"/>
                <w:szCs w:val="14"/>
              </w:rPr>
              <w:t>Název</w:t>
            </w:r>
          </w:p>
        </w:tc>
        <w:tc>
          <w:tcPr>
            <w:tcW w:w="4678" w:type="dxa"/>
            <w:shd w:val="clear" w:color="auto" w:fill="1A365D"/>
          </w:tcPr>
          <w:p w14:paraId="4D7B4CA4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4"/>
              </w:rPr>
            </w:pPr>
            <w:r w:rsidRPr="00557E79">
              <w:rPr>
                <w:b/>
                <w:color w:val="FFFFFF"/>
                <w:sz w:val="16"/>
                <w:szCs w:val="14"/>
              </w:rPr>
              <w:t>Popis</w:t>
            </w:r>
          </w:p>
        </w:tc>
      </w:tr>
      <w:tr w:rsidR="00257CF5" w:rsidRPr="00557E79" w14:paraId="1DAD18C3" w14:textId="77777777" w:rsidTr="005E2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  <w:shd w:val="clear" w:color="auto" w:fill="F2F5FA"/>
          </w:tcPr>
          <w:p w14:paraId="18498E7A" w14:textId="77777777" w:rsidR="00257CF5" w:rsidRPr="00557E79" w:rsidRDefault="00257CF5" w:rsidP="005E2A6B">
            <w:pPr>
              <w:rPr>
                <w:sz w:val="16"/>
                <w:szCs w:val="14"/>
              </w:rPr>
            </w:pPr>
            <w:r w:rsidRPr="00557E79">
              <w:rPr>
                <w:b/>
                <w:sz w:val="16"/>
                <w:szCs w:val="14"/>
              </w:rPr>
              <w:t>Fáze 1</w:t>
            </w:r>
          </w:p>
        </w:tc>
        <w:tc>
          <w:tcPr>
            <w:tcW w:w="2831" w:type="dxa"/>
            <w:shd w:val="clear" w:color="auto" w:fill="F2F5FA"/>
          </w:tcPr>
          <w:p w14:paraId="58EB8A74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4"/>
              </w:rPr>
            </w:pPr>
            <w:r w:rsidRPr="00557E79">
              <w:rPr>
                <w:sz w:val="16"/>
                <w:szCs w:val="14"/>
              </w:rPr>
              <w:t>Příprava implementace</w:t>
            </w:r>
          </w:p>
        </w:tc>
        <w:tc>
          <w:tcPr>
            <w:tcW w:w="4678" w:type="dxa"/>
            <w:shd w:val="clear" w:color="auto" w:fill="F2F5FA"/>
          </w:tcPr>
          <w:p w14:paraId="5F2B5D74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4"/>
              </w:rPr>
            </w:pPr>
            <w:r w:rsidRPr="00557E79">
              <w:rPr>
                <w:sz w:val="16"/>
                <w:szCs w:val="14"/>
              </w:rPr>
              <w:t xml:space="preserve">Definice projektu, detailní analýza požadavků, vytvoření implementační studie, návrh architektury řešení, </w:t>
            </w:r>
            <w:r>
              <w:rPr>
                <w:sz w:val="16"/>
                <w:szCs w:val="14"/>
              </w:rPr>
              <w:t>n</w:t>
            </w:r>
            <w:r w:rsidRPr="00B55D7A">
              <w:rPr>
                <w:sz w:val="16"/>
                <w:szCs w:val="14"/>
              </w:rPr>
              <w:t>ávrh řešení a způsobu integrace.</w:t>
            </w:r>
          </w:p>
        </w:tc>
      </w:tr>
      <w:tr w:rsidR="00257CF5" w:rsidRPr="00557E79" w14:paraId="72547607" w14:textId="77777777" w:rsidTr="005E2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14:paraId="149BC0B7" w14:textId="77777777" w:rsidR="00257CF5" w:rsidRPr="00557E79" w:rsidRDefault="00257CF5" w:rsidP="005E2A6B">
            <w:pPr>
              <w:rPr>
                <w:sz w:val="16"/>
                <w:szCs w:val="14"/>
              </w:rPr>
            </w:pPr>
            <w:r w:rsidRPr="00557E79">
              <w:rPr>
                <w:b/>
                <w:sz w:val="16"/>
                <w:szCs w:val="14"/>
              </w:rPr>
              <w:t>Fáze 2</w:t>
            </w:r>
          </w:p>
        </w:tc>
        <w:tc>
          <w:tcPr>
            <w:tcW w:w="2831" w:type="dxa"/>
          </w:tcPr>
          <w:p w14:paraId="363CF816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4"/>
              </w:rPr>
            </w:pPr>
            <w:r w:rsidRPr="00557E79">
              <w:rPr>
                <w:sz w:val="16"/>
                <w:szCs w:val="14"/>
              </w:rPr>
              <w:t>Vývoj a nasazení do testovacího prostředí</w:t>
            </w:r>
          </w:p>
        </w:tc>
        <w:tc>
          <w:tcPr>
            <w:tcW w:w="4678" w:type="dxa"/>
          </w:tcPr>
          <w:p w14:paraId="5C062208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A004B">
              <w:rPr>
                <w:sz w:val="16"/>
                <w:szCs w:val="16"/>
              </w:rPr>
              <w:t>Implementace řešení, jeho integrace s telefonními ústřednami, nasazení do testovacího prostředí, funkční a integrační testování</w:t>
            </w:r>
            <w:r w:rsidRPr="5DADAFE9">
              <w:rPr>
                <w:sz w:val="16"/>
                <w:szCs w:val="16"/>
              </w:rPr>
              <w:t>.</w:t>
            </w:r>
          </w:p>
        </w:tc>
      </w:tr>
      <w:tr w:rsidR="00257CF5" w:rsidRPr="00557E79" w14:paraId="30AB7CB0" w14:textId="77777777" w:rsidTr="005E2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  <w:shd w:val="clear" w:color="auto" w:fill="F2F5FA"/>
          </w:tcPr>
          <w:p w14:paraId="2D40E4AD" w14:textId="77777777" w:rsidR="00257CF5" w:rsidRPr="00557E79" w:rsidRDefault="00257CF5" w:rsidP="005E2A6B">
            <w:pPr>
              <w:rPr>
                <w:sz w:val="16"/>
                <w:szCs w:val="14"/>
              </w:rPr>
            </w:pPr>
            <w:r w:rsidRPr="00557E79">
              <w:rPr>
                <w:b/>
                <w:sz w:val="16"/>
                <w:szCs w:val="14"/>
              </w:rPr>
              <w:t>Fáze 3</w:t>
            </w:r>
          </w:p>
        </w:tc>
        <w:tc>
          <w:tcPr>
            <w:tcW w:w="2831" w:type="dxa"/>
            <w:shd w:val="clear" w:color="auto" w:fill="F2F5FA"/>
          </w:tcPr>
          <w:p w14:paraId="2D919DAF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4"/>
              </w:rPr>
            </w:pPr>
            <w:r w:rsidRPr="00557E79">
              <w:rPr>
                <w:sz w:val="16"/>
                <w:szCs w:val="14"/>
              </w:rPr>
              <w:t>Pilotní provoz</w:t>
            </w:r>
          </w:p>
        </w:tc>
        <w:tc>
          <w:tcPr>
            <w:tcW w:w="4678" w:type="dxa"/>
            <w:shd w:val="clear" w:color="auto" w:fill="F2F5FA"/>
          </w:tcPr>
          <w:p w14:paraId="465B1E70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4"/>
              </w:rPr>
            </w:pPr>
            <w:r w:rsidRPr="00533E7A">
              <w:rPr>
                <w:sz w:val="16"/>
                <w:szCs w:val="14"/>
              </w:rPr>
              <w:t>Nasazení řešení na vybraných pilotních pracovištích HZS SŽ, provozní testování v reálném prostředí, školení dispečerů, monitoring, optimalizace a řešení provozních incidentů.</w:t>
            </w:r>
          </w:p>
        </w:tc>
      </w:tr>
      <w:tr w:rsidR="00257CF5" w:rsidRPr="00557E79" w14:paraId="4568299D" w14:textId="77777777" w:rsidTr="005E2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</w:tcPr>
          <w:p w14:paraId="3DDB4926" w14:textId="77777777" w:rsidR="00257CF5" w:rsidRPr="00557E79" w:rsidRDefault="00257CF5" w:rsidP="005E2A6B">
            <w:pPr>
              <w:rPr>
                <w:sz w:val="16"/>
                <w:szCs w:val="14"/>
              </w:rPr>
            </w:pPr>
            <w:r w:rsidRPr="00557E79">
              <w:rPr>
                <w:b/>
                <w:sz w:val="16"/>
                <w:szCs w:val="14"/>
              </w:rPr>
              <w:t>Fáze 4</w:t>
            </w:r>
          </w:p>
        </w:tc>
        <w:tc>
          <w:tcPr>
            <w:tcW w:w="2831" w:type="dxa"/>
          </w:tcPr>
          <w:p w14:paraId="20920F26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4"/>
              </w:rPr>
            </w:pPr>
            <w:r w:rsidRPr="00557E79">
              <w:rPr>
                <w:sz w:val="16"/>
                <w:szCs w:val="14"/>
              </w:rPr>
              <w:t>Rozšíření do plného provozu</w:t>
            </w:r>
          </w:p>
        </w:tc>
        <w:tc>
          <w:tcPr>
            <w:tcW w:w="4678" w:type="dxa"/>
          </w:tcPr>
          <w:p w14:paraId="1E5BDE34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4"/>
              </w:rPr>
            </w:pPr>
            <w:r w:rsidRPr="00DA7CA1">
              <w:rPr>
                <w:sz w:val="16"/>
                <w:szCs w:val="14"/>
              </w:rPr>
              <w:t>Rozšíření na zbývající pracoviš</w:t>
            </w:r>
            <w:r>
              <w:rPr>
                <w:sz w:val="16"/>
                <w:szCs w:val="14"/>
              </w:rPr>
              <w:t>tě</w:t>
            </w:r>
            <w:r w:rsidRPr="00DA7CA1">
              <w:rPr>
                <w:sz w:val="16"/>
                <w:szCs w:val="14"/>
              </w:rPr>
              <w:t xml:space="preserve">, stabilizace provozu, </w:t>
            </w:r>
            <w:r>
              <w:rPr>
                <w:sz w:val="16"/>
                <w:szCs w:val="14"/>
              </w:rPr>
              <w:t xml:space="preserve">předání </w:t>
            </w:r>
            <w:r w:rsidRPr="00DA7CA1">
              <w:rPr>
                <w:sz w:val="16"/>
                <w:szCs w:val="14"/>
              </w:rPr>
              <w:t>dokumentace.</w:t>
            </w:r>
          </w:p>
        </w:tc>
      </w:tr>
      <w:tr w:rsidR="00257CF5" w:rsidRPr="00557E79" w14:paraId="0BB6B546" w14:textId="77777777" w:rsidTr="005E2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5" w:type="dxa"/>
            <w:shd w:val="clear" w:color="auto" w:fill="F2F5FA"/>
          </w:tcPr>
          <w:p w14:paraId="481132C4" w14:textId="77777777" w:rsidR="00257CF5" w:rsidRPr="00557E79" w:rsidRDefault="00257CF5" w:rsidP="005E2A6B">
            <w:pPr>
              <w:rPr>
                <w:sz w:val="16"/>
                <w:szCs w:val="14"/>
              </w:rPr>
            </w:pPr>
            <w:r w:rsidRPr="00557E79">
              <w:rPr>
                <w:b/>
                <w:sz w:val="16"/>
                <w:szCs w:val="14"/>
              </w:rPr>
              <w:t>Fáze 5</w:t>
            </w:r>
          </w:p>
        </w:tc>
        <w:tc>
          <w:tcPr>
            <w:tcW w:w="2831" w:type="dxa"/>
            <w:shd w:val="clear" w:color="auto" w:fill="F2F5FA"/>
          </w:tcPr>
          <w:p w14:paraId="56D57506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Podpora</w:t>
            </w:r>
          </w:p>
        </w:tc>
        <w:tc>
          <w:tcPr>
            <w:tcW w:w="4678" w:type="dxa"/>
            <w:shd w:val="clear" w:color="auto" w:fill="F2F5FA"/>
          </w:tcPr>
          <w:p w14:paraId="55F74FA1" w14:textId="77777777" w:rsidR="00257CF5" w:rsidRPr="00557E79" w:rsidRDefault="00257CF5" w:rsidP="005E2A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4"/>
              </w:rPr>
            </w:pPr>
            <w:r w:rsidRPr="0023315D">
              <w:rPr>
                <w:sz w:val="16"/>
                <w:szCs w:val="14"/>
              </w:rPr>
              <w:t>Provozní podpora řešení, řešení incidentů a zajištění stabilního a bezpečného provozu systému.</w:t>
            </w:r>
          </w:p>
        </w:tc>
      </w:tr>
    </w:tbl>
    <w:p w14:paraId="7B54F37A" w14:textId="77777777" w:rsidR="00257CF5" w:rsidRDefault="00257CF5" w:rsidP="00257CF5">
      <w:pPr>
        <w:pStyle w:val="Nadpis3"/>
      </w:pPr>
      <w:r>
        <w:t>Předběžné požadavky na řešení</w:t>
      </w:r>
    </w:p>
    <w:p w14:paraId="07F2FC2E" w14:textId="6FCCAA06" w:rsidR="00197B4F" w:rsidRPr="00257CF5" w:rsidRDefault="00257CF5" w:rsidP="00257CF5">
      <w:r>
        <w:t>Předběžné požadavky na řešení jsou uvedené formou otázek v příloze č. 1 – Dotazy k přípravě implementace a technickému řešení.</w:t>
      </w:r>
    </w:p>
    <w:sectPr w:rsidR="00197B4F" w:rsidRPr="00257CF5" w:rsidSect="0010793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127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DA8B7" w14:textId="77777777" w:rsidR="00CC69CF" w:rsidRDefault="00CC69CF" w:rsidP="00962258">
      <w:pPr>
        <w:spacing w:after="0" w:line="240" w:lineRule="auto"/>
      </w:pPr>
      <w:r>
        <w:separator/>
      </w:r>
    </w:p>
  </w:endnote>
  <w:endnote w:type="continuationSeparator" w:id="0">
    <w:p w14:paraId="52164B11" w14:textId="77777777" w:rsidR="00CC69CF" w:rsidRDefault="00CC69CF" w:rsidP="00962258">
      <w:pPr>
        <w:spacing w:after="0" w:line="240" w:lineRule="auto"/>
      </w:pPr>
      <w:r>
        <w:continuationSeparator/>
      </w:r>
    </w:p>
  </w:endnote>
  <w:endnote w:type="continuationNotice" w:id="1">
    <w:p w14:paraId="1824CB0F" w14:textId="77777777" w:rsidR="00CC69CF" w:rsidRDefault="00CC69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3127" w:type="dxa"/>
      <w:tblInd w:w="-284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3913"/>
      <w:gridCol w:w="3458"/>
      <w:gridCol w:w="2835"/>
      <w:gridCol w:w="2921"/>
    </w:tblGrid>
    <w:tr w:rsidR="00F1715C" w14:paraId="71F812BD" w14:textId="77777777" w:rsidTr="00107930">
      <w:tc>
        <w:tcPr>
          <w:tcW w:w="3913" w:type="dxa"/>
          <w:tcMar>
            <w:left w:w="0" w:type="dxa"/>
            <w:right w:w="0" w:type="dxa"/>
          </w:tcMar>
          <w:vAlign w:val="bottom"/>
        </w:tcPr>
        <w:p w14:paraId="5BCCF9E4" w14:textId="2DE262BC" w:rsidR="00F1715C" w:rsidRPr="00B8518B" w:rsidRDefault="00F1715C" w:rsidP="00107930">
          <w:pPr>
            <w:pStyle w:val="Zpat"/>
            <w:ind w:left="-1" w:firstLine="1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28A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28A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19B7F2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5693D5B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1638527" w14:textId="77777777" w:rsidR="00F1715C" w:rsidRDefault="00F1715C" w:rsidP="00D831A3">
          <w:pPr>
            <w:pStyle w:val="Zpat"/>
          </w:pPr>
        </w:p>
      </w:tc>
    </w:tr>
  </w:tbl>
  <w:p w14:paraId="54F3DA3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426196D4" wp14:editId="34E42C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B55CE129-4236-4543-AC1B-E58120CCDD9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93EEC9" id="Straight Connector 3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307B54FB" wp14:editId="0677DBA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553A28BE-FA56-4344-9A23-F63DB5F263C0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F4E3B7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78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709"/>
      <w:gridCol w:w="3686"/>
      <w:gridCol w:w="3260"/>
      <w:gridCol w:w="2126"/>
    </w:tblGrid>
    <w:tr w:rsidR="00F1715C" w:rsidRPr="0039538E" w14:paraId="784267D7" w14:textId="77777777" w:rsidTr="5520E815">
      <w:tc>
        <w:tcPr>
          <w:tcW w:w="709" w:type="dxa"/>
          <w:tcMar>
            <w:left w:w="0" w:type="dxa"/>
            <w:right w:w="0" w:type="dxa"/>
          </w:tcMar>
          <w:vAlign w:val="bottom"/>
        </w:tcPr>
        <w:p w14:paraId="15CDD62F" w14:textId="00D390D1" w:rsidR="00F1715C" w:rsidRPr="0039538E" w:rsidRDefault="00F1715C" w:rsidP="00460660">
          <w:pPr>
            <w:pStyle w:val="Zpat"/>
            <w:rPr>
              <w:rStyle w:val="slostrnky"/>
            </w:rPr>
          </w:pPr>
          <w:r w:rsidRPr="0039538E">
            <w:rPr>
              <w:rStyle w:val="slostrnky"/>
            </w:rPr>
            <w:fldChar w:fldCharType="begin"/>
          </w:r>
          <w:r w:rsidRPr="0039538E">
            <w:rPr>
              <w:rStyle w:val="slostrnky"/>
            </w:rPr>
            <w:instrText>PAGE   \* MERGEFORMAT</w:instrText>
          </w:r>
          <w:r w:rsidRPr="0039538E">
            <w:rPr>
              <w:rStyle w:val="slostrnky"/>
            </w:rPr>
            <w:fldChar w:fldCharType="separate"/>
          </w:r>
          <w:r w:rsidR="000128AF" w:rsidRPr="0039538E">
            <w:rPr>
              <w:rStyle w:val="slostrnky"/>
              <w:noProof/>
            </w:rPr>
            <w:t>1</w:t>
          </w:r>
          <w:r w:rsidRPr="0039538E">
            <w:rPr>
              <w:rStyle w:val="slostrnky"/>
            </w:rPr>
            <w:fldChar w:fldCharType="end"/>
          </w:r>
          <w:r w:rsidRPr="0039538E">
            <w:rPr>
              <w:rStyle w:val="slostrnky"/>
            </w:rPr>
            <w:t>/</w:t>
          </w:r>
          <w:r w:rsidRPr="0039538E">
            <w:rPr>
              <w:rStyle w:val="slostrnky"/>
            </w:rPr>
            <w:fldChar w:fldCharType="begin"/>
          </w:r>
          <w:r w:rsidRPr="0039538E">
            <w:rPr>
              <w:rStyle w:val="slostrnky"/>
            </w:rPr>
            <w:instrText xml:space="preserve"> NUMPAGES   \* MERGEFORMAT </w:instrText>
          </w:r>
          <w:r w:rsidRPr="0039538E">
            <w:rPr>
              <w:rStyle w:val="slostrnky"/>
            </w:rPr>
            <w:fldChar w:fldCharType="separate"/>
          </w:r>
          <w:r w:rsidR="000128AF" w:rsidRPr="0039538E">
            <w:rPr>
              <w:rStyle w:val="slostrnky"/>
              <w:noProof/>
            </w:rPr>
            <w:t>2</w:t>
          </w:r>
          <w:r w:rsidRPr="0039538E">
            <w:rPr>
              <w:rStyle w:val="slostrnky"/>
            </w:rPr>
            <w:fldChar w:fldCharType="end"/>
          </w:r>
        </w:p>
      </w:tc>
      <w:tc>
        <w:tcPr>
          <w:tcW w:w="3686" w:type="dxa"/>
          <w:tcMar>
            <w:left w:w="0" w:type="dxa"/>
            <w:right w:w="0" w:type="dxa"/>
          </w:tcMar>
        </w:tcPr>
        <w:p w14:paraId="149E7E80" w14:textId="77777777" w:rsidR="00F1715C" w:rsidRPr="0039538E" w:rsidRDefault="5520E815" w:rsidP="5520E815">
          <w:pPr>
            <w:pStyle w:val="Zpat"/>
          </w:pPr>
          <w:r w:rsidRPr="0039538E">
            <w:t>Správa železniční dopravní cesty, státní organizace</w:t>
          </w:r>
        </w:p>
        <w:p w14:paraId="1F67BB89" w14:textId="2C9A127D" w:rsidR="00F1715C" w:rsidRPr="0039538E" w:rsidRDefault="5520E815" w:rsidP="5520E815">
          <w:pPr>
            <w:pStyle w:val="Zpat"/>
            <w:jc w:val="left"/>
          </w:pPr>
          <w:r w:rsidRPr="0039538E">
            <w:t>zapsána v obchodním rejstříku vedeném Městským</w:t>
          </w:r>
          <w:r w:rsidR="00F1715C" w:rsidRPr="0039538E">
            <w:br/>
          </w:r>
          <w:r w:rsidRPr="0039538E">
            <w:t>soudem v Praze, spisová značka A 48384</w:t>
          </w:r>
        </w:p>
      </w:tc>
      <w:tc>
        <w:tcPr>
          <w:tcW w:w="3260" w:type="dxa"/>
          <w:tcMar>
            <w:left w:w="0" w:type="dxa"/>
            <w:right w:w="0" w:type="dxa"/>
          </w:tcMar>
        </w:tcPr>
        <w:p w14:paraId="699231BC" w14:textId="77777777" w:rsidR="00F1715C" w:rsidRPr="0039538E" w:rsidRDefault="5520E815" w:rsidP="5520E815">
          <w:pPr>
            <w:pStyle w:val="Zpat"/>
          </w:pPr>
          <w:r w:rsidRPr="0039538E">
            <w:t>Sídlo: Dlážděná 1003/7, 110 00 Praha 1</w:t>
          </w:r>
        </w:p>
        <w:p w14:paraId="288AF7A1" w14:textId="77777777" w:rsidR="00F1715C" w:rsidRPr="0039538E" w:rsidRDefault="5520E815" w:rsidP="5520E815">
          <w:pPr>
            <w:pStyle w:val="Zpat"/>
          </w:pPr>
          <w:r w:rsidRPr="0039538E">
            <w:t>IČ: 709 94 234 DIČ: CZ 709 94 234</w:t>
          </w:r>
        </w:p>
        <w:p w14:paraId="764A9867" w14:textId="77777777" w:rsidR="00F1715C" w:rsidRPr="0039538E" w:rsidRDefault="5520E815" w:rsidP="5520E815">
          <w:pPr>
            <w:pStyle w:val="Zpat"/>
          </w:pPr>
          <w:r w:rsidRPr="0039538E">
            <w:t>www.szdc.cz</w:t>
          </w:r>
        </w:p>
      </w:tc>
      <w:tc>
        <w:tcPr>
          <w:tcW w:w="2126" w:type="dxa"/>
        </w:tcPr>
        <w:p w14:paraId="26C59B1C" w14:textId="0365B1C0" w:rsidR="00B45E9E" w:rsidRPr="0039538E" w:rsidRDefault="5520E815" w:rsidP="5520E815">
          <w:pPr>
            <w:pStyle w:val="Zpat"/>
            <w:rPr>
              <w:b/>
              <w:bCs/>
            </w:rPr>
          </w:pPr>
          <w:r w:rsidRPr="0039538E">
            <w:rPr>
              <w:b/>
              <w:bCs/>
            </w:rPr>
            <w:t>Správa železniční telematiky</w:t>
          </w:r>
        </w:p>
        <w:p w14:paraId="05DC4609" w14:textId="40B10CB4" w:rsidR="00B45E9E" w:rsidRPr="0039538E" w:rsidRDefault="5520E815" w:rsidP="5520E815">
          <w:pPr>
            <w:pStyle w:val="Zpat"/>
            <w:rPr>
              <w:b/>
              <w:bCs/>
            </w:rPr>
          </w:pPr>
          <w:r w:rsidRPr="0039538E">
            <w:rPr>
              <w:b/>
              <w:bCs/>
            </w:rPr>
            <w:t>V Celnici 1028/10</w:t>
          </w:r>
        </w:p>
        <w:p w14:paraId="6E7777F8" w14:textId="77777777" w:rsidR="00F1715C" w:rsidRPr="00FB77AB" w:rsidRDefault="5520E815" w:rsidP="5520E815">
          <w:pPr>
            <w:pStyle w:val="Zpat"/>
            <w:rPr>
              <w:b/>
              <w:bCs/>
            </w:rPr>
          </w:pPr>
          <w:r w:rsidRPr="0039538E">
            <w:rPr>
              <w:b/>
              <w:bCs/>
            </w:rPr>
            <w:t>110 00 Praha 1</w:t>
          </w:r>
        </w:p>
      </w:tc>
    </w:tr>
  </w:tbl>
  <w:p w14:paraId="2696A1F6" w14:textId="77777777" w:rsidR="00F1715C" w:rsidRPr="00B8518B" w:rsidRDefault="00F1715C" w:rsidP="00460660">
    <w:pPr>
      <w:pStyle w:val="Zpat"/>
      <w:rPr>
        <w:sz w:val="2"/>
        <w:szCs w:val="2"/>
      </w:rPr>
    </w:pPr>
    <w:r w:rsidRPr="0039538E"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7AAC8DC1" wp14:editId="48C728F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F7DA066F-2C8E-4EED-96A3-1C9FFECA3B4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C58990" id="Straight Connector 7" o:spid="_x0000_s1026" style="position:absolute;z-index:-251658237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39538E"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B7C3FC3" wp14:editId="08A6EB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3B0CCA69-B922-4528-B3B4-8A38A0E8386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21DBBB1" id="Straight Connector 10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7BD021C5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854FE" w14:textId="77777777" w:rsidR="00CC69CF" w:rsidRDefault="00CC69CF" w:rsidP="00962258">
      <w:pPr>
        <w:spacing w:after="0" w:line="240" w:lineRule="auto"/>
      </w:pPr>
      <w:r>
        <w:separator/>
      </w:r>
    </w:p>
  </w:footnote>
  <w:footnote w:type="continuationSeparator" w:id="0">
    <w:p w14:paraId="2A6AE934" w14:textId="77777777" w:rsidR="00CC69CF" w:rsidRDefault="00CC69CF" w:rsidP="00962258">
      <w:pPr>
        <w:spacing w:after="0" w:line="240" w:lineRule="auto"/>
      </w:pPr>
      <w:r>
        <w:continuationSeparator/>
      </w:r>
    </w:p>
  </w:footnote>
  <w:footnote w:type="continuationNotice" w:id="1">
    <w:p w14:paraId="153599C3" w14:textId="77777777" w:rsidR="00CC69CF" w:rsidRDefault="00CC69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B44B" w14:textId="173BB861" w:rsidR="008435F2" w:rsidRDefault="008435F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B2D9015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78815F7" w14:textId="7A512D1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ABF550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92F005B" w14:textId="77777777" w:rsidR="00F1715C" w:rsidRPr="00D6163D" w:rsidRDefault="00F1715C" w:rsidP="00D6163D">
          <w:pPr>
            <w:pStyle w:val="Druhdokumentu"/>
          </w:pPr>
        </w:p>
      </w:tc>
    </w:tr>
  </w:tbl>
  <w:p w14:paraId="3DFD343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567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3402"/>
      <w:gridCol w:w="4962"/>
      <w:gridCol w:w="2153"/>
    </w:tblGrid>
    <w:tr w:rsidR="005D4B2B" w14:paraId="6E8C93E0" w14:textId="77777777" w:rsidTr="00766BD5">
      <w:trPr>
        <w:trHeight w:hRule="exact" w:val="936"/>
      </w:trPr>
      <w:tc>
        <w:tcPr>
          <w:tcW w:w="3402" w:type="dxa"/>
          <w:tcMar>
            <w:left w:w="0" w:type="dxa"/>
            <w:right w:w="0" w:type="dxa"/>
          </w:tcMar>
        </w:tcPr>
        <w:p w14:paraId="199EA539" w14:textId="6FFA8F1D" w:rsidR="005D4B2B" w:rsidRDefault="005D4B2B" w:rsidP="00803C8B">
          <w:pPr>
            <w:ind w:left="-1"/>
          </w:pPr>
          <w:r w:rsidRPr="001D0A8C">
            <w:rPr>
              <w:noProof/>
              <w:lang w:eastAsia="cs-CZ"/>
            </w:rPr>
            <w:drawing>
              <wp:anchor distT="0" distB="0" distL="114300" distR="114300" simplePos="0" relativeHeight="251658244" behindDoc="0" locked="1" layoutInCell="1" allowOverlap="1" wp14:anchorId="3F317D0A" wp14:editId="6896C265">
                <wp:simplePos x="0" y="0"/>
                <wp:positionH relativeFrom="page">
                  <wp:posOffset>153035</wp:posOffset>
                </wp:positionH>
                <wp:positionV relativeFrom="page">
                  <wp:posOffset>34925</wp:posOffset>
                </wp:positionV>
                <wp:extent cx="1727835" cy="640715"/>
                <wp:effectExtent l="0" t="0" r="5715" b="6985"/>
                <wp:wrapNone/>
                <wp:docPr id="29" name="Obrázek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130945B-CDBC-46B7-9EA7-88F24BBF565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62" w:type="dxa"/>
          <w:tcMar>
            <w:left w:w="0" w:type="dxa"/>
            <w:right w:w="0" w:type="dxa"/>
          </w:tcMar>
        </w:tcPr>
        <w:p w14:paraId="76353CD1" w14:textId="77777777" w:rsidR="005D4B2B" w:rsidRDefault="005D4B2B" w:rsidP="00FC6389">
          <w:pPr>
            <w:pStyle w:val="Zpat"/>
          </w:pPr>
        </w:p>
      </w:tc>
      <w:tc>
        <w:tcPr>
          <w:tcW w:w="2153" w:type="dxa"/>
          <w:tcMar>
            <w:left w:w="0" w:type="dxa"/>
            <w:right w:w="0" w:type="dxa"/>
          </w:tcMar>
        </w:tcPr>
        <w:p w14:paraId="736B1835" w14:textId="77777777" w:rsidR="005D4B2B" w:rsidRPr="00D6163D" w:rsidRDefault="005D4B2B" w:rsidP="00FC6389">
          <w:pPr>
            <w:pStyle w:val="Druhdokumentu"/>
          </w:pPr>
        </w:p>
      </w:tc>
    </w:tr>
    <w:tr w:rsidR="005D4B2B" w14:paraId="57192A0A" w14:textId="77777777" w:rsidTr="00766BD5">
      <w:trPr>
        <w:trHeight w:hRule="exact" w:val="452"/>
      </w:trPr>
      <w:tc>
        <w:tcPr>
          <w:tcW w:w="3402" w:type="dxa"/>
          <w:tcMar>
            <w:left w:w="0" w:type="dxa"/>
            <w:right w:w="0" w:type="dxa"/>
          </w:tcMar>
        </w:tcPr>
        <w:p w14:paraId="2211E480" w14:textId="77777777" w:rsidR="005D4B2B" w:rsidRDefault="005D4B2B"/>
      </w:tc>
      <w:tc>
        <w:tcPr>
          <w:tcW w:w="4962" w:type="dxa"/>
          <w:tcMar>
            <w:left w:w="0" w:type="dxa"/>
            <w:right w:w="0" w:type="dxa"/>
          </w:tcMar>
        </w:tcPr>
        <w:p w14:paraId="2377BA2C" w14:textId="77777777" w:rsidR="005D4B2B" w:rsidRDefault="005D4B2B" w:rsidP="00FC6389">
          <w:pPr>
            <w:pStyle w:val="Zpat"/>
          </w:pPr>
        </w:p>
      </w:tc>
      <w:tc>
        <w:tcPr>
          <w:tcW w:w="2153" w:type="dxa"/>
          <w:tcMar>
            <w:left w:w="0" w:type="dxa"/>
            <w:right w:w="0" w:type="dxa"/>
          </w:tcMar>
        </w:tcPr>
        <w:p w14:paraId="432E0240" w14:textId="77777777" w:rsidR="005D4B2B" w:rsidRDefault="005D4B2B" w:rsidP="00FC6389">
          <w:pPr>
            <w:pStyle w:val="Druhdokumentu"/>
            <w:rPr>
              <w:noProof/>
            </w:rPr>
          </w:pPr>
        </w:p>
      </w:tc>
    </w:tr>
  </w:tbl>
  <w:p w14:paraId="7B6EA4D6" w14:textId="77777777" w:rsidR="00F1715C" w:rsidRPr="00D6163D" w:rsidRDefault="00F1715C" w:rsidP="00FC6389">
    <w:pPr>
      <w:pStyle w:val="Zhlav"/>
      <w:rPr>
        <w:sz w:val="8"/>
        <w:szCs w:val="8"/>
      </w:rPr>
    </w:pPr>
  </w:p>
  <w:p w14:paraId="5EB69276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3120"/>
    <w:multiLevelType w:val="hybridMultilevel"/>
    <w:tmpl w:val="1154023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B412A"/>
    <w:multiLevelType w:val="hybridMultilevel"/>
    <w:tmpl w:val="316C41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72F4B8C"/>
    <w:multiLevelType w:val="hybridMultilevel"/>
    <w:tmpl w:val="F38E3D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B0181"/>
    <w:multiLevelType w:val="multilevel"/>
    <w:tmpl w:val="D774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550745"/>
    <w:multiLevelType w:val="multilevel"/>
    <w:tmpl w:val="3F589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344F35"/>
    <w:multiLevelType w:val="hybridMultilevel"/>
    <w:tmpl w:val="E1B46C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F663A3B"/>
    <w:multiLevelType w:val="hybridMultilevel"/>
    <w:tmpl w:val="54722A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41A07"/>
    <w:multiLevelType w:val="hybridMultilevel"/>
    <w:tmpl w:val="A7D65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8661A"/>
    <w:multiLevelType w:val="hybridMultilevel"/>
    <w:tmpl w:val="6518DFC2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812F07"/>
    <w:multiLevelType w:val="hybridMultilevel"/>
    <w:tmpl w:val="A2F63B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000F0"/>
    <w:multiLevelType w:val="hybridMultilevel"/>
    <w:tmpl w:val="B164C8E6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F76403"/>
    <w:multiLevelType w:val="multilevel"/>
    <w:tmpl w:val="0D34D660"/>
    <w:numStyleLink w:val="ListBulletmultilevel"/>
  </w:abstractNum>
  <w:abstractNum w:abstractNumId="14" w15:restartNumberingAfterBreak="0">
    <w:nsid w:val="350658AD"/>
    <w:multiLevelType w:val="hybridMultilevel"/>
    <w:tmpl w:val="554A4A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233B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E2C5C0F"/>
    <w:multiLevelType w:val="hybridMultilevel"/>
    <w:tmpl w:val="E9424EF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9F3DFA"/>
    <w:multiLevelType w:val="hybridMultilevel"/>
    <w:tmpl w:val="E548A226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315D6B"/>
    <w:multiLevelType w:val="hybridMultilevel"/>
    <w:tmpl w:val="5286750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74323AB"/>
    <w:multiLevelType w:val="hybridMultilevel"/>
    <w:tmpl w:val="0B9816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34E21"/>
    <w:multiLevelType w:val="hybridMultilevel"/>
    <w:tmpl w:val="08E469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543A5"/>
    <w:multiLevelType w:val="hybridMultilevel"/>
    <w:tmpl w:val="6ED8B9BC"/>
    <w:lvl w:ilvl="0" w:tplc="0FC66D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F3111"/>
    <w:multiLevelType w:val="hybridMultilevel"/>
    <w:tmpl w:val="0BDA22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F0231C"/>
    <w:multiLevelType w:val="hybridMultilevel"/>
    <w:tmpl w:val="930842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D316A"/>
    <w:multiLevelType w:val="hybridMultilevel"/>
    <w:tmpl w:val="69BA6A40"/>
    <w:lvl w:ilvl="0" w:tplc="AA4006E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C794A"/>
    <w:multiLevelType w:val="hybridMultilevel"/>
    <w:tmpl w:val="AE9E79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D2CE6"/>
    <w:multiLevelType w:val="hybridMultilevel"/>
    <w:tmpl w:val="C832E11C"/>
    <w:lvl w:ilvl="0" w:tplc="3BD81D2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402633"/>
    <w:multiLevelType w:val="hybridMultilevel"/>
    <w:tmpl w:val="E618D4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343B8"/>
    <w:multiLevelType w:val="hybridMultilevel"/>
    <w:tmpl w:val="7382DD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82617"/>
    <w:multiLevelType w:val="hybridMultilevel"/>
    <w:tmpl w:val="0818C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70991"/>
    <w:multiLevelType w:val="multilevel"/>
    <w:tmpl w:val="CABE99FC"/>
    <w:numStyleLink w:val="ListNumbermultilevel"/>
  </w:abstractNum>
  <w:abstractNum w:abstractNumId="31" w15:restartNumberingAfterBreak="0">
    <w:nsid w:val="77875279"/>
    <w:multiLevelType w:val="hybridMultilevel"/>
    <w:tmpl w:val="4C0820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244EE"/>
    <w:multiLevelType w:val="hybridMultilevel"/>
    <w:tmpl w:val="994C78B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83729"/>
    <w:multiLevelType w:val="hybridMultilevel"/>
    <w:tmpl w:val="D9564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095440">
    <w:abstractNumId w:val="3"/>
  </w:num>
  <w:num w:numId="2" w16cid:durableId="1008212734">
    <w:abstractNumId w:val="14"/>
  </w:num>
  <w:num w:numId="3" w16cid:durableId="1092580409">
    <w:abstractNumId w:val="10"/>
  </w:num>
  <w:num w:numId="4" w16cid:durableId="1283269523">
    <w:abstractNumId w:val="13"/>
  </w:num>
  <w:num w:numId="5" w16cid:durableId="1341540150">
    <w:abstractNumId w:val="5"/>
  </w:num>
  <w:num w:numId="6" w16cid:durableId="1358265149">
    <w:abstractNumId w:val="16"/>
  </w:num>
  <w:num w:numId="7" w16cid:durableId="1402757599">
    <w:abstractNumId w:val="30"/>
  </w:num>
  <w:num w:numId="8" w16cid:durableId="1433738803">
    <w:abstractNumId w:val="4"/>
  </w:num>
  <w:num w:numId="9" w16cid:durableId="1483232267">
    <w:abstractNumId w:val="25"/>
  </w:num>
  <w:num w:numId="10" w16cid:durableId="1534539127">
    <w:abstractNumId w:val="26"/>
  </w:num>
  <w:num w:numId="11" w16cid:durableId="1685668953">
    <w:abstractNumId w:val="32"/>
  </w:num>
  <w:num w:numId="12" w16cid:durableId="169687443">
    <w:abstractNumId w:val="27"/>
  </w:num>
  <w:num w:numId="13" w16cid:durableId="1733890767">
    <w:abstractNumId w:val="20"/>
  </w:num>
  <w:num w:numId="14" w16cid:durableId="1762330899">
    <w:abstractNumId w:val="8"/>
  </w:num>
  <w:num w:numId="15" w16cid:durableId="1763449293">
    <w:abstractNumId w:val="21"/>
  </w:num>
  <w:num w:numId="16" w16cid:durableId="1820685182">
    <w:abstractNumId w:val="33"/>
  </w:num>
  <w:num w:numId="17" w16cid:durableId="1863322212">
    <w:abstractNumId w:val="18"/>
  </w:num>
  <w:num w:numId="18" w16cid:durableId="1895044349">
    <w:abstractNumId w:val="23"/>
  </w:num>
  <w:num w:numId="19" w16cid:durableId="19164420">
    <w:abstractNumId w:val="17"/>
  </w:num>
  <w:num w:numId="20" w16cid:durableId="2091391542">
    <w:abstractNumId w:val="1"/>
  </w:num>
  <w:num w:numId="21" w16cid:durableId="2127196346">
    <w:abstractNumId w:val="29"/>
  </w:num>
  <w:num w:numId="22" w16cid:durableId="328291742">
    <w:abstractNumId w:val="2"/>
  </w:num>
  <w:num w:numId="23" w16cid:durableId="440027827">
    <w:abstractNumId w:val="0"/>
  </w:num>
  <w:num w:numId="24" w16cid:durableId="457261399">
    <w:abstractNumId w:val="24"/>
  </w:num>
  <w:num w:numId="25" w16cid:durableId="478151893">
    <w:abstractNumId w:val="31"/>
  </w:num>
  <w:num w:numId="26" w16cid:durableId="642390091">
    <w:abstractNumId w:val="7"/>
  </w:num>
  <w:num w:numId="27" w16cid:durableId="654601935">
    <w:abstractNumId w:val="22"/>
  </w:num>
  <w:num w:numId="28" w16cid:durableId="803040092">
    <w:abstractNumId w:val="28"/>
  </w:num>
  <w:num w:numId="29" w16cid:durableId="823859976">
    <w:abstractNumId w:val="12"/>
  </w:num>
  <w:num w:numId="30" w16cid:durableId="833373442">
    <w:abstractNumId w:val="6"/>
  </w:num>
  <w:num w:numId="31" w16cid:durableId="944846681">
    <w:abstractNumId w:val="11"/>
  </w:num>
  <w:num w:numId="32" w16cid:durableId="1423799939">
    <w:abstractNumId w:val="19"/>
  </w:num>
  <w:num w:numId="33" w16cid:durableId="2245834">
    <w:abstractNumId w:val="15"/>
  </w:num>
  <w:num w:numId="34" w16cid:durableId="81287409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8BA"/>
    <w:rsid w:val="0000735E"/>
    <w:rsid w:val="000100AB"/>
    <w:rsid w:val="0001029E"/>
    <w:rsid w:val="000128AF"/>
    <w:rsid w:val="00013C1B"/>
    <w:rsid w:val="00014263"/>
    <w:rsid w:val="00014D07"/>
    <w:rsid w:val="000167C0"/>
    <w:rsid w:val="00020DBE"/>
    <w:rsid w:val="00022CE9"/>
    <w:rsid w:val="00030115"/>
    <w:rsid w:val="00031059"/>
    <w:rsid w:val="00033262"/>
    <w:rsid w:val="00033432"/>
    <w:rsid w:val="00036130"/>
    <w:rsid w:val="000405A8"/>
    <w:rsid w:val="0004352F"/>
    <w:rsid w:val="00044D3A"/>
    <w:rsid w:val="00045256"/>
    <w:rsid w:val="00047AB4"/>
    <w:rsid w:val="00052BA5"/>
    <w:rsid w:val="00055247"/>
    <w:rsid w:val="0006196E"/>
    <w:rsid w:val="00067FC4"/>
    <w:rsid w:val="00071361"/>
    <w:rsid w:val="00072C1E"/>
    <w:rsid w:val="0007382C"/>
    <w:rsid w:val="00080262"/>
    <w:rsid w:val="00080441"/>
    <w:rsid w:val="00082AFB"/>
    <w:rsid w:val="00082BD6"/>
    <w:rsid w:val="00084186"/>
    <w:rsid w:val="00094C21"/>
    <w:rsid w:val="0009653C"/>
    <w:rsid w:val="000A5364"/>
    <w:rsid w:val="000A5ADB"/>
    <w:rsid w:val="000B0EB2"/>
    <w:rsid w:val="000B3A11"/>
    <w:rsid w:val="000B4EF3"/>
    <w:rsid w:val="000B6A8E"/>
    <w:rsid w:val="000B7907"/>
    <w:rsid w:val="000C6B8A"/>
    <w:rsid w:val="000D0EF1"/>
    <w:rsid w:val="000D478C"/>
    <w:rsid w:val="000D4B6C"/>
    <w:rsid w:val="000D5442"/>
    <w:rsid w:val="000E01C6"/>
    <w:rsid w:val="000E3BF2"/>
    <w:rsid w:val="000F4E01"/>
    <w:rsid w:val="000F4FF7"/>
    <w:rsid w:val="000F7C00"/>
    <w:rsid w:val="00107930"/>
    <w:rsid w:val="00114472"/>
    <w:rsid w:val="00116AE3"/>
    <w:rsid w:val="00116C6F"/>
    <w:rsid w:val="00122115"/>
    <w:rsid w:val="001262F7"/>
    <w:rsid w:val="00127669"/>
    <w:rsid w:val="00131C14"/>
    <w:rsid w:val="001321CE"/>
    <w:rsid w:val="0013298F"/>
    <w:rsid w:val="001337C3"/>
    <w:rsid w:val="00134A2A"/>
    <w:rsid w:val="00136B13"/>
    <w:rsid w:val="0014306D"/>
    <w:rsid w:val="00153768"/>
    <w:rsid w:val="001630AB"/>
    <w:rsid w:val="00163E87"/>
    <w:rsid w:val="001666D7"/>
    <w:rsid w:val="00170EC5"/>
    <w:rsid w:val="001710C1"/>
    <w:rsid w:val="001747C1"/>
    <w:rsid w:val="001749FC"/>
    <w:rsid w:val="00181DEC"/>
    <w:rsid w:val="001848A5"/>
    <w:rsid w:val="0018596A"/>
    <w:rsid w:val="001875C0"/>
    <w:rsid w:val="00190208"/>
    <w:rsid w:val="0019324A"/>
    <w:rsid w:val="00196B91"/>
    <w:rsid w:val="00197B4F"/>
    <w:rsid w:val="001A58C8"/>
    <w:rsid w:val="001B50D4"/>
    <w:rsid w:val="001C018D"/>
    <w:rsid w:val="001C652F"/>
    <w:rsid w:val="001C7005"/>
    <w:rsid w:val="001D2686"/>
    <w:rsid w:val="001D5F62"/>
    <w:rsid w:val="001D6144"/>
    <w:rsid w:val="001E5717"/>
    <w:rsid w:val="001F1710"/>
    <w:rsid w:val="001F2B7F"/>
    <w:rsid w:val="00200C0B"/>
    <w:rsid w:val="00205F5E"/>
    <w:rsid w:val="00206C60"/>
    <w:rsid w:val="00207DF5"/>
    <w:rsid w:val="002101E0"/>
    <w:rsid w:val="002111D5"/>
    <w:rsid w:val="00215A47"/>
    <w:rsid w:val="00215B49"/>
    <w:rsid w:val="00217703"/>
    <w:rsid w:val="0022124B"/>
    <w:rsid w:val="002229E9"/>
    <w:rsid w:val="00227106"/>
    <w:rsid w:val="002371BE"/>
    <w:rsid w:val="00237992"/>
    <w:rsid w:val="00247311"/>
    <w:rsid w:val="00251135"/>
    <w:rsid w:val="00252294"/>
    <w:rsid w:val="002560F8"/>
    <w:rsid w:val="00257CF5"/>
    <w:rsid w:val="002646D6"/>
    <w:rsid w:val="00267247"/>
    <w:rsid w:val="0026785D"/>
    <w:rsid w:val="00271943"/>
    <w:rsid w:val="0027385C"/>
    <w:rsid w:val="00277FEB"/>
    <w:rsid w:val="00283E66"/>
    <w:rsid w:val="0029057D"/>
    <w:rsid w:val="002920B1"/>
    <w:rsid w:val="00296D2C"/>
    <w:rsid w:val="002A4325"/>
    <w:rsid w:val="002A5B4F"/>
    <w:rsid w:val="002A6FE2"/>
    <w:rsid w:val="002B32AD"/>
    <w:rsid w:val="002B7DEE"/>
    <w:rsid w:val="002C1A62"/>
    <w:rsid w:val="002C1DDA"/>
    <w:rsid w:val="002C31BF"/>
    <w:rsid w:val="002D2515"/>
    <w:rsid w:val="002D4838"/>
    <w:rsid w:val="002D49D9"/>
    <w:rsid w:val="002D67CC"/>
    <w:rsid w:val="002E0CD7"/>
    <w:rsid w:val="002E58BD"/>
    <w:rsid w:val="002F06F6"/>
    <w:rsid w:val="002F4EB8"/>
    <w:rsid w:val="002F7120"/>
    <w:rsid w:val="00303DDC"/>
    <w:rsid w:val="00312DE0"/>
    <w:rsid w:val="003150DF"/>
    <w:rsid w:val="00320E6E"/>
    <w:rsid w:val="00321058"/>
    <w:rsid w:val="00325F65"/>
    <w:rsid w:val="00326078"/>
    <w:rsid w:val="003260B3"/>
    <w:rsid w:val="00326A11"/>
    <w:rsid w:val="003309B1"/>
    <w:rsid w:val="00333182"/>
    <w:rsid w:val="0033327D"/>
    <w:rsid w:val="00357BC6"/>
    <w:rsid w:val="003601B0"/>
    <w:rsid w:val="00360F51"/>
    <w:rsid w:val="003664F8"/>
    <w:rsid w:val="00370520"/>
    <w:rsid w:val="00371D8E"/>
    <w:rsid w:val="003731B1"/>
    <w:rsid w:val="0037594C"/>
    <w:rsid w:val="00377350"/>
    <w:rsid w:val="00377712"/>
    <w:rsid w:val="003809B3"/>
    <w:rsid w:val="00384AFD"/>
    <w:rsid w:val="003860C9"/>
    <w:rsid w:val="00387637"/>
    <w:rsid w:val="00393017"/>
    <w:rsid w:val="003935DB"/>
    <w:rsid w:val="00395168"/>
    <w:rsid w:val="0039538E"/>
    <w:rsid w:val="003956C6"/>
    <w:rsid w:val="0039626E"/>
    <w:rsid w:val="003A50E0"/>
    <w:rsid w:val="003A6029"/>
    <w:rsid w:val="003A6ED6"/>
    <w:rsid w:val="003A75CB"/>
    <w:rsid w:val="003A7D15"/>
    <w:rsid w:val="003B0AF9"/>
    <w:rsid w:val="003B60E3"/>
    <w:rsid w:val="003B6A0B"/>
    <w:rsid w:val="003C5AAB"/>
    <w:rsid w:val="003C6165"/>
    <w:rsid w:val="003C6A4A"/>
    <w:rsid w:val="003D3151"/>
    <w:rsid w:val="003D507D"/>
    <w:rsid w:val="003D50B6"/>
    <w:rsid w:val="003E75BF"/>
    <w:rsid w:val="00402C69"/>
    <w:rsid w:val="00403091"/>
    <w:rsid w:val="00404688"/>
    <w:rsid w:val="0040509E"/>
    <w:rsid w:val="004074E1"/>
    <w:rsid w:val="00407E80"/>
    <w:rsid w:val="0041413A"/>
    <w:rsid w:val="00415995"/>
    <w:rsid w:val="00416AF2"/>
    <w:rsid w:val="00432FA8"/>
    <w:rsid w:val="0043441B"/>
    <w:rsid w:val="0044314D"/>
    <w:rsid w:val="00445DFA"/>
    <w:rsid w:val="00450F07"/>
    <w:rsid w:val="00453CD3"/>
    <w:rsid w:val="00455BC7"/>
    <w:rsid w:val="00455DE9"/>
    <w:rsid w:val="00456C3D"/>
    <w:rsid w:val="00460660"/>
    <w:rsid w:val="00460CCB"/>
    <w:rsid w:val="00461FEA"/>
    <w:rsid w:val="0046382C"/>
    <w:rsid w:val="00465162"/>
    <w:rsid w:val="0046782E"/>
    <w:rsid w:val="00475086"/>
    <w:rsid w:val="004758C3"/>
    <w:rsid w:val="00477370"/>
    <w:rsid w:val="00477F75"/>
    <w:rsid w:val="00482E68"/>
    <w:rsid w:val="0048367B"/>
    <w:rsid w:val="00483998"/>
    <w:rsid w:val="00486107"/>
    <w:rsid w:val="004877D0"/>
    <w:rsid w:val="00491827"/>
    <w:rsid w:val="00492235"/>
    <w:rsid w:val="004A5499"/>
    <w:rsid w:val="004A572D"/>
    <w:rsid w:val="004B09BA"/>
    <w:rsid w:val="004B3873"/>
    <w:rsid w:val="004B48B5"/>
    <w:rsid w:val="004C04D7"/>
    <w:rsid w:val="004C26B1"/>
    <w:rsid w:val="004C4399"/>
    <w:rsid w:val="004C69ED"/>
    <w:rsid w:val="004C787C"/>
    <w:rsid w:val="004D2CE4"/>
    <w:rsid w:val="004D59F8"/>
    <w:rsid w:val="004D62AF"/>
    <w:rsid w:val="004E04CD"/>
    <w:rsid w:val="004E5890"/>
    <w:rsid w:val="004F2043"/>
    <w:rsid w:val="004F3222"/>
    <w:rsid w:val="004F4B9B"/>
    <w:rsid w:val="00502538"/>
    <w:rsid w:val="00504380"/>
    <w:rsid w:val="00511AB9"/>
    <w:rsid w:val="00514EE8"/>
    <w:rsid w:val="00520F08"/>
    <w:rsid w:val="0052136F"/>
    <w:rsid w:val="00522945"/>
    <w:rsid w:val="00523EA7"/>
    <w:rsid w:val="005244F8"/>
    <w:rsid w:val="00524F71"/>
    <w:rsid w:val="00527C8F"/>
    <w:rsid w:val="0053114E"/>
    <w:rsid w:val="00535520"/>
    <w:rsid w:val="00535A11"/>
    <w:rsid w:val="00547BB3"/>
    <w:rsid w:val="00553375"/>
    <w:rsid w:val="00561AF9"/>
    <w:rsid w:val="00561E22"/>
    <w:rsid w:val="00562124"/>
    <w:rsid w:val="005637CF"/>
    <w:rsid w:val="005658A6"/>
    <w:rsid w:val="0057124A"/>
    <w:rsid w:val="005732CF"/>
    <w:rsid w:val="005736B7"/>
    <w:rsid w:val="00575E5A"/>
    <w:rsid w:val="00575F4A"/>
    <w:rsid w:val="00576428"/>
    <w:rsid w:val="00577ABD"/>
    <w:rsid w:val="005834F3"/>
    <w:rsid w:val="00585C3E"/>
    <w:rsid w:val="00586109"/>
    <w:rsid w:val="005918AE"/>
    <w:rsid w:val="00592476"/>
    <w:rsid w:val="00592BD5"/>
    <w:rsid w:val="00596C7E"/>
    <w:rsid w:val="005A0098"/>
    <w:rsid w:val="005A1A89"/>
    <w:rsid w:val="005A5816"/>
    <w:rsid w:val="005A64E9"/>
    <w:rsid w:val="005C42C4"/>
    <w:rsid w:val="005C5BCB"/>
    <w:rsid w:val="005D2596"/>
    <w:rsid w:val="005D3442"/>
    <w:rsid w:val="005D4B2B"/>
    <w:rsid w:val="005E271D"/>
    <w:rsid w:val="005F3A8D"/>
    <w:rsid w:val="005F4E52"/>
    <w:rsid w:val="005F6498"/>
    <w:rsid w:val="005F66EB"/>
    <w:rsid w:val="00603C5E"/>
    <w:rsid w:val="0061068E"/>
    <w:rsid w:val="00614326"/>
    <w:rsid w:val="0062018A"/>
    <w:rsid w:val="00622A80"/>
    <w:rsid w:val="00622C15"/>
    <w:rsid w:val="006241EE"/>
    <w:rsid w:val="0062422F"/>
    <w:rsid w:val="00625C36"/>
    <w:rsid w:val="00626583"/>
    <w:rsid w:val="00627928"/>
    <w:rsid w:val="00627BC3"/>
    <w:rsid w:val="006350B2"/>
    <w:rsid w:val="00643080"/>
    <w:rsid w:val="006512EE"/>
    <w:rsid w:val="00652BDA"/>
    <w:rsid w:val="00655BBD"/>
    <w:rsid w:val="00656B70"/>
    <w:rsid w:val="00660AD3"/>
    <w:rsid w:val="00662D4A"/>
    <w:rsid w:val="006667F0"/>
    <w:rsid w:val="00667725"/>
    <w:rsid w:val="00670A91"/>
    <w:rsid w:val="00680544"/>
    <w:rsid w:val="006811E6"/>
    <w:rsid w:val="00682F00"/>
    <w:rsid w:val="006830F7"/>
    <w:rsid w:val="00685312"/>
    <w:rsid w:val="00686A9B"/>
    <w:rsid w:val="006878C0"/>
    <w:rsid w:val="00687E66"/>
    <w:rsid w:val="00692E44"/>
    <w:rsid w:val="00694348"/>
    <w:rsid w:val="00695DF0"/>
    <w:rsid w:val="00696CC5"/>
    <w:rsid w:val="006977F8"/>
    <w:rsid w:val="006A5570"/>
    <w:rsid w:val="006A689C"/>
    <w:rsid w:val="006A75A3"/>
    <w:rsid w:val="006B19D9"/>
    <w:rsid w:val="006B2D10"/>
    <w:rsid w:val="006B3D79"/>
    <w:rsid w:val="006B6A0D"/>
    <w:rsid w:val="006C1FC4"/>
    <w:rsid w:val="006C34C5"/>
    <w:rsid w:val="006C4D20"/>
    <w:rsid w:val="006C6CC8"/>
    <w:rsid w:val="006D1794"/>
    <w:rsid w:val="006D1AB0"/>
    <w:rsid w:val="006D219E"/>
    <w:rsid w:val="006D587B"/>
    <w:rsid w:val="006D698B"/>
    <w:rsid w:val="006E0578"/>
    <w:rsid w:val="006E2FC3"/>
    <w:rsid w:val="006E314D"/>
    <w:rsid w:val="006E392B"/>
    <w:rsid w:val="006E7EC3"/>
    <w:rsid w:val="006F7404"/>
    <w:rsid w:val="006F74C5"/>
    <w:rsid w:val="006F7AC5"/>
    <w:rsid w:val="00702B8A"/>
    <w:rsid w:val="007064C4"/>
    <w:rsid w:val="00706FA2"/>
    <w:rsid w:val="00707CCB"/>
    <w:rsid w:val="00710723"/>
    <w:rsid w:val="00714125"/>
    <w:rsid w:val="00714B52"/>
    <w:rsid w:val="0071636B"/>
    <w:rsid w:val="00723ED1"/>
    <w:rsid w:val="007250A9"/>
    <w:rsid w:val="00725816"/>
    <w:rsid w:val="00733E01"/>
    <w:rsid w:val="00742288"/>
    <w:rsid w:val="00743525"/>
    <w:rsid w:val="00743C2E"/>
    <w:rsid w:val="00747D07"/>
    <w:rsid w:val="0075074C"/>
    <w:rsid w:val="0076286B"/>
    <w:rsid w:val="007644A5"/>
    <w:rsid w:val="00764595"/>
    <w:rsid w:val="00766846"/>
    <w:rsid w:val="00766BD5"/>
    <w:rsid w:val="007674C2"/>
    <w:rsid w:val="00772CD3"/>
    <w:rsid w:val="00772FD5"/>
    <w:rsid w:val="007763F0"/>
    <w:rsid w:val="0077673A"/>
    <w:rsid w:val="007769F6"/>
    <w:rsid w:val="007775D8"/>
    <w:rsid w:val="00781A00"/>
    <w:rsid w:val="007838AD"/>
    <w:rsid w:val="007846E1"/>
    <w:rsid w:val="0078733F"/>
    <w:rsid w:val="00792A0D"/>
    <w:rsid w:val="00794E78"/>
    <w:rsid w:val="0079544C"/>
    <w:rsid w:val="007958A4"/>
    <w:rsid w:val="00795BBD"/>
    <w:rsid w:val="007A1092"/>
    <w:rsid w:val="007A129D"/>
    <w:rsid w:val="007A3674"/>
    <w:rsid w:val="007A3F9B"/>
    <w:rsid w:val="007A5897"/>
    <w:rsid w:val="007B103C"/>
    <w:rsid w:val="007B170B"/>
    <w:rsid w:val="007B2645"/>
    <w:rsid w:val="007B48BD"/>
    <w:rsid w:val="007B4FAB"/>
    <w:rsid w:val="007B570C"/>
    <w:rsid w:val="007C0511"/>
    <w:rsid w:val="007C07D4"/>
    <w:rsid w:val="007C0EC1"/>
    <w:rsid w:val="007C4A61"/>
    <w:rsid w:val="007D518C"/>
    <w:rsid w:val="007D5EFB"/>
    <w:rsid w:val="007D63B5"/>
    <w:rsid w:val="007D65BC"/>
    <w:rsid w:val="007E1C26"/>
    <w:rsid w:val="007E35FC"/>
    <w:rsid w:val="007E4A6E"/>
    <w:rsid w:val="007F4C8C"/>
    <w:rsid w:val="007F56A7"/>
    <w:rsid w:val="007F5BFE"/>
    <w:rsid w:val="007F6EEC"/>
    <w:rsid w:val="007F7902"/>
    <w:rsid w:val="00800FBD"/>
    <w:rsid w:val="00803C8B"/>
    <w:rsid w:val="00807DD0"/>
    <w:rsid w:val="00813F11"/>
    <w:rsid w:val="00815315"/>
    <w:rsid w:val="008227B4"/>
    <w:rsid w:val="00824001"/>
    <w:rsid w:val="00825A19"/>
    <w:rsid w:val="00832618"/>
    <w:rsid w:val="0083261E"/>
    <w:rsid w:val="008372DE"/>
    <w:rsid w:val="00843333"/>
    <w:rsid w:val="00843558"/>
    <w:rsid w:val="008435C7"/>
    <w:rsid w:val="008435F2"/>
    <w:rsid w:val="00844209"/>
    <w:rsid w:val="00845727"/>
    <w:rsid w:val="00845A47"/>
    <w:rsid w:val="00851C1B"/>
    <w:rsid w:val="00852FBA"/>
    <w:rsid w:val="008542BC"/>
    <w:rsid w:val="008621CB"/>
    <w:rsid w:val="00863E04"/>
    <w:rsid w:val="008745E5"/>
    <w:rsid w:val="00874A27"/>
    <w:rsid w:val="00875991"/>
    <w:rsid w:val="008763F6"/>
    <w:rsid w:val="00880D0A"/>
    <w:rsid w:val="00890AC2"/>
    <w:rsid w:val="00896417"/>
    <w:rsid w:val="008973AE"/>
    <w:rsid w:val="00897448"/>
    <w:rsid w:val="008A07C8"/>
    <w:rsid w:val="008A3568"/>
    <w:rsid w:val="008A506F"/>
    <w:rsid w:val="008A7B31"/>
    <w:rsid w:val="008B31E4"/>
    <w:rsid w:val="008B3781"/>
    <w:rsid w:val="008C18BF"/>
    <w:rsid w:val="008C3151"/>
    <w:rsid w:val="008D03B9"/>
    <w:rsid w:val="008D2675"/>
    <w:rsid w:val="008D61C2"/>
    <w:rsid w:val="008D7813"/>
    <w:rsid w:val="008E3B89"/>
    <w:rsid w:val="008E642D"/>
    <w:rsid w:val="008F18D6"/>
    <w:rsid w:val="008F1F37"/>
    <w:rsid w:val="008F270B"/>
    <w:rsid w:val="008F37C2"/>
    <w:rsid w:val="008F72D7"/>
    <w:rsid w:val="00901A23"/>
    <w:rsid w:val="00903D9D"/>
    <w:rsid w:val="00904780"/>
    <w:rsid w:val="00905398"/>
    <w:rsid w:val="009109BA"/>
    <w:rsid w:val="00922385"/>
    <w:rsid w:val="009223DF"/>
    <w:rsid w:val="009312C7"/>
    <w:rsid w:val="00936091"/>
    <w:rsid w:val="00940D8A"/>
    <w:rsid w:val="009421CE"/>
    <w:rsid w:val="00942795"/>
    <w:rsid w:val="0094473C"/>
    <w:rsid w:val="009464F3"/>
    <w:rsid w:val="00947FD8"/>
    <w:rsid w:val="009507DA"/>
    <w:rsid w:val="00952C7A"/>
    <w:rsid w:val="0095720D"/>
    <w:rsid w:val="00962258"/>
    <w:rsid w:val="009678B7"/>
    <w:rsid w:val="0097639E"/>
    <w:rsid w:val="00976C5A"/>
    <w:rsid w:val="0097742B"/>
    <w:rsid w:val="009802C9"/>
    <w:rsid w:val="00982411"/>
    <w:rsid w:val="00984377"/>
    <w:rsid w:val="00987331"/>
    <w:rsid w:val="00992D9C"/>
    <w:rsid w:val="00993031"/>
    <w:rsid w:val="009959D2"/>
    <w:rsid w:val="00996738"/>
    <w:rsid w:val="0099680C"/>
    <w:rsid w:val="00996CB8"/>
    <w:rsid w:val="009B2E97"/>
    <w:rsid w:val="009B3BCC"/>
    <w:rsid w:val="009B72CC"/>
    <w:rsid w:val="009C15B4"/>
    <w:rsid w:val="009D75FC"/>
    <w:rsid w:val="009E07F4"/>
    <w:rsid w:val="009E08B2"/>
    <w:rsid w:val="009E1A75"/>
    <w:rsid w:val="009E35A4"/>
    <w:rsid w:val="009E4F95"/>
    <w:rsid w:val="009F392E"/>
    <w:rsid w:val="009F7C58"/>
    <w:rsid w:val="00A01A4E"/>
    <w:rsid w:val="00A02263"/>
    <w:rsid w:val="00A14E52"/>
    <w:rsid w:val="00A15F0F"/>
    <w:rsid w:val="00A2151B"/>
    <w:rsid w:val="00A26365"/>
    <w:rsid w:val="00A375BE"/>
    <w:rsid w:val="00A41AAB"/>
    <w:rsid w:val="00A44328"/>
    <w:rsid w:val="00A479B1"/>
    <w:rsid w:val="00A55FF0"/>
    <w:rsid w:val="00A56462"/>
    <w:rsid w:val="00A574C0"/>
    <w:rsid w:val="00A60F2B"/>
    <w:rsid w:val="00A6177B"/>
    <w:rsid w:val="00A6438C"/>
    <w:rsid w:val="00A65E53"/>
    <w:rsid w:val="00A66136"/>
    <w:rsid w:val="00A675F1"/>
    <w:rsid w:val="00A71576"/>
    <w:rsid w:val="00A722EB"/>
    <w:rsid w:val="00A733E7"/>
    <w:rsid w:val="00A8586D"/>
    <w:rsid w:val="00A90389"/>
    <w:rsid w:val="00A94604"/>
    <w:rsid w:val="00A96857"/>
    <w:rsid w:val="00AA1A8F"/>
    <w:rsid w:val="00AA4CBB"/>
    <w:rsid w:val="00AA5160"/>
    <w:rsid w:val="00AA65FA"/>
    <w:rsid w:val="00AA7351"/>
    <w:rsid w:val="00AB45F6"/>
    <w:rsid w:val="00AC6EFD"/>
    <w:rsid w:val="00AD056F"/>
    <w:rsid w:val="00AD35E5"/>
    <w:rsid w:val="00AD6731"/>
    <w:rsid w:val="00AE06EA"/>
    <w:rsid w:val="00AE10FD"/>
    <w:rsid w:val="00AE23F8"/>
    <w:rsid w:val="00AE28E7"/>
    <w:rsid w:val="00AE62E5"/>
    <w:rsid w:val="00AF2F59"/>
    <w:rsid w:val="00AF5645"/>
    <w:rsid w:val="00B002FE"/>
    <w:rsid w:val="00B0086F"/>
    <w:rsid w:val="00B011AF"/>
    <w:rsid w:val="00B026C6"/>
    <w:rsid w:val="00B06020"/>
    <w:rsid w:val="00B06B82"/>
    <w:rsid w:val="00B07F25"/>
    <w:rsid w:val="00B10768"/>
    <w:rsid w:val="00B10ECD"/>
    <w:rsid w:val="00B11A4B"/>
    <w:rsid w:val="00B11CD5"/>
    <w:rsid w:val="00B13579"/>
    <w:rsid w:val="00B15D0D"/>
    <w:rsid w:val="00B17412"/>
    <w:rsid w:val="00B176D5"/>
    <w:rsid w:val="00B17781"/>
    <w:rsid w:val="00B178CF"/>
    <w:rsid w:val="00B2579D"/>
    <w:rsid w:val="00B25F56"/>
    <w:rsid w:val="00B274FA"/>
    <w:rsid w:val="00B30D29"/>
    <w:rsid w:val="00B321D6"/>
    <w:rsid w:val="00B41419"/>
    <w:rsid w:val="00B41EC5"/>
    <w:rsid w:val="00B450D0"/>
    <w:rsid w:val="00B45E9E"/>
    <w:rsid w:val="00B502F5"/>
    <w:rsid w:val="00B52DC8"/>
    <w:rsid w:val="00B5756E"/>
    <w:rsid w:val="00B61B76"/>
    <w:rsid w:val="00B62FD3"/>
    <w:rsid w:val="00B646AB"/>
    <w:rsid w:val="00B71DD1"/>
    <w:rsid w:val="00B75EE1"/>
    <w:rsid w:val="00B7634B"/>
    <w:rsid w:val="00B77481"/>
    <w:rsid w:val="00B807E8"/>
    <w:rsid w:val="00B80A9E"/>
    <w:rsid w:val="00B8518B"/>
    <w:rsid w:val="00B91215"/>
    <w:rsid w:val="00B93A2C"/>
    <w:rsid w:val="00BA55AF"/>
    <w:rsid w:val="00BA56A2"/>
    <w:rsid w:val="00BA66C3"/>
    <w:rsid w:val="00BA6B5F"/>
    <w:rsid w:val="00BB3740"/>
    <w:rsid w:val="00BB4F33"/>
    <w:rsid w:val="00BB591C"/>
    <w:rsid w:val="00BC0A87"/>
    <w:rsid w:val="00BC7FDB"/>
    <w:rsid w:val="00BD3FEB"/>
    <w:rsid w:val="00BD61D2"/>
    <w:rsid w:val="00BD7E91"/>
    <w:rsid w:val="00BE3072"/>
    <w:rsid w:val="00BF13F5"/>
    <w:rsid w:val="00BF2024"/>
    <w:rsid w:val="00BF374D"/>
    <w:rsid w:val="00BF41D1"/>
    <w:rsid w:val="00BF5F9C"/>
    <w:rsid w:val="00BF7F07"/>
    <w:rsid w:val="00C02D0A"/>
    <w:rsid w:val="00C03A6E"/>
    <w:rsid w:val="00C0402F"/>
    <w:rsid w:val="00C13250"/>
    <w:rsid w:val="00C2298A"/>
    <w:rsid w:val="00C243EB"/>
    <w:rsid w:val="00C246D2"/>
    <w:rsid w:val="00C24CDB"/>
    <w:rsid w:val="00C25C8A"/>
    <w:rsid w:val="00C332FB"/>
    <w:rsid w:val="00C44199"/>
    <w:rsid w:val="00C44F6A"/>
    <w:rsid w:val="00C76762"/>
    <w:rsid w:val="00C77486"/>
    <w:rsid w:val="00C77AB0"/>
    <w:rsid w:val="00C84452"/>
    <w:rsid w:val="00C9495D"/>
    <w:rsid w:val="00C94E27"/>
    <w:rsid w:val="00C94E2B"/>
    <w:rsid w:val="00C966CF"/>
    <w:rsid w:val="00C967EC"/>
    <w:rsid w:val="00CA1ED9"/>
    <w:rsid w:val="00CA203F"/>
    <w:rsid w:val="00CA5BBE"/>
    <w:rsid w:val="00CA5F2C"/>
    <w:rsid w:val="00CB1964"/>
    <w:rsid w:val="00CC0DDC"/>
    <w:rsid w:val="00CC1422"/>
    <w:rsid w:val="00CC1BE3"/>
    <w:rsid w:val="00CC20D9"/>
    <w:rsid w:val="00CC69CF"/>
    <w:rsid w:val="00CD0FCA"/>
    <w:rsid w:val="00CD1FC4"/>
    <w:rsid w:val="00CD4526"/>
    <w:rsid w:val="00CE1B75"/>
    <w:rsid w:val="00CE371D"/>
    <w:rsid w:val="00CE518D"/>
    <w:rsid w:val="00CE689C"/>
    <w:rsid w:val="00CE6EEA"/>
    <w:rsid w:val="00CE7D8F"/>
    <w:rsid w:val="00CF334F"/>
    <w:rsid w:val="00CF3AE2"/>
    <w:rsid w:val="00CF6E75"/>
    <w:rsid w:val="00D061C9"/>
    <w:rsid w:val="00D14207"/>
    <w:rsid w:val="00D17670"/>
    <w:rsid w:val="00D20945"/>
    <w:rsid w:val="00D20C10"/>
    <w:rsid w:val="00D21061"/>
    <w:rsid w:val="00D21DF7"/>
    <w:rsid w:val="00D2612F"/>
    <w:rsid w:val="00D262C8"/>
    <w:rsid w:val="00D26EBF"/>
    <w:rsid w:val="00D316A7"/>
    <w:rsid w:val="00D335CA"/>
    <w:rsid w:val="00D335CC"/>
    <w:rsid w:val="00D3754B"/>
    <w:rsid w:val="00D4108E"/>
    <w:rsid w:val="00D42428"/>
    <w:rsid w:val="00D43BBC"/>
    <w:rsid w:val="00D50B82"/>
    <w:rsid w:val="00D55F07"/>
    <w:rsid w:val="00D56145"/>
    <w:rsid w:val="00D6101E"/>
    <w:rsid w:val="00D6163D"/>
    <w:rsid w:val="00D619CB"/>
    <w:rsid w:val="00D63B58"/>
    <w:rsid w:val="00D64F72"/>
    <w:rsid w:val="00D6717F"/>
    <w:rsid w:val="00D720AC"/>
    <w:rsid w:val="00D72E21"/>
    <w:rsid w:val="00D73D7F"/>
    <w:rsid w:val="00D74FFF"/>
    <w:rsid w:val="00D756B3"/>
    <w:rsid w:val="00D7780B"/>
    <w:rsid w:val="00D805B4"/>
    <w:rsid w:val="00D831A3"/>
    <w:rsid w:val="00D855D7"/>
    <w:rsid w:val="00D8777A"/>
    <w:rsid w:val="00D968A8"/>
    <w:rsid w:val="00D970A7"/>
    <w:rsid w:val="00DA5ED6"/>
    <w:rsid w:val="00DA6FFE"/>
    <w:rsid w:val="00DA7E68"/>
    <w:rsid w:val="00DB2105"/>
    <w:rsid w:val="00DB57F8"/>
    <w:rsid w:val="00DB5BCE"/>
    <w:rsid w:val="00DC3110"/>
    <w:rsid w:val="00DC32BC"/>
    <w:rsid w:val="00DC4DED"/>
    <w:rsid w:val="00DC5A94"/>
    <w:rsid w:val="00DD46F3"/>
    <w:rsid w:val="00DD4DA9"/>
    <w:rsid w:val="00DD58A6"/>
    <w:rsid w:val="00DD5DE9"/>
    <w:rsid w:val="00DE56F2"/>
    <w:rsid w:val="00DF116D"/>
    <w:rsid w:val="00DF1F22"/>
    <w:rsid w:val="00DF3A07"/>
    <w:rsid w:val="00DF6C07"/>
    <w:rsid w:val="00E01660"/>
    <w:rsid w:val="00E01E85"/>
    <w:rsid w:val="00E03626"/>
    <w:rsid w:val="00E067C7"/>
    <w:rsid w:val="00E06828"/>
    <w:rsid w:val="00E1422F"/>
    <w:rsid w:val="00E17419"/>
    <w:rsid w:val="00E251A9"/>
    <w:rsid w:val="00E33160"/>
    <w:rsid w:val="00E35FC8"/>
    <w:rsid w:val="00E57945"/>
    <w:rsid w:val="00E57A48"/>
    <w:rsid w:val="00E6075A"/>
    <w:rsid w:val="00E67161"/>
    <w:rsid w:val="00E70B01"/>
    <w:rsid w:val="00E742C9"/>
    <w:rsid w:val="00E7483C"/>
    <w:rsid w:val="00E76653"/>
    <w:rsid w:val="00E778BA"/>
    <w:rsid w:val="00E77D81"/>
    <w:rsid w:val="00E824F1"/>
    <w:rsid w:val="00E86E00"/>
    <w:rsid w:val="00E876BD"/>
    <w:rsid w:val="00E95908"/>
    <w:rsid w:val="00E973E1"/>
    <w:rsid w:val="00EA54DF"/>
    <w:rsid w:val="00EA68BA"/>
    <w:rsid w:val="00EB104F"/>
    <w:rsid w:val="00EB14F4"/>
    <w:rsid w:val="00EB19A9"/>
    <w:rsid w:val="00EB2556"/>
    <w:rsid w:val="00EB7C7E"/>
    <w:rsid w:val="00ED0D2B"/>
    <w:rsid w:val="00ED14BD"/>
    <w:rsid w:val="00EF22D4"/>
    <w:rsid w:val="00EF45BA"/>
    <w:rsid w:val="00EF4AE7"/>
    <w:rsid w:val="00EF5326"/>
    <w:rsid w:val="00EF681E"/>
    <w:rsid w:val="00F04FB3"/>
    <w:rsid w:val="00F10A81"/>
    <w:rsid w:val="00F11505"/>
    <w:rsid w:val="00F11BED"/>
    <w:rsid w:val="00F124C8"/>
    <w:rsid w:val="00F12DEC"/>
    <w:rsid w:val="00F1415F"/>
    <w:rsid w:val="00F14AB2"/>
    <w:rsid w:val="00F1715C"/>
    <w:rsid w:val="00F23311"/>
    <w:rsid w:val="00F23B65"/>
    <w:rsid w:val="00F23E39"/>
    <w:rsid w:val="00F2436F"/>
    <w:rsid w:val="00F310F8"/>
    <w:rsid w:val="00F31A92"/>
    <w:rsid w:val="00F35166"/>
    <w:rsid w:val="00F35939"/>
    <w:rsid w:val="00F416E2"/>
    <w:rsid w:val="00F45607"/>
    <w:rsid w:val="00F478C4"/>
    <w:rsid w:val="00F50EF0"/>
    <w:rsid w:val="00F57ABF"/>
    <w:rsid w:val="00F64786"/>
    <w:rsid w:val="00F659EB"/>
    <w:rsid w:val="00F66694"/>
    <w:rsid w:val="00F70687"/>
    <w:rsid w:val="00F71CFC"/>
    <w:rsid w:val="00F762AA"/>
    <w:rsid w:val="00F8341D"/>
    <w:rsid w:val="00F862D6"/>
    <w:rsid w:val="00F86BA6"/>
    <w:rsid w:val="00F93206"/>
    <w:rsid w:val="00F950C2"/>
    <w:rsid w:val="00FA177D"/>
    <w:rsid w:val="00FB77AB"/>
    <w:rsid w:val="00FC2089"/>
    <w:rsid w:val="00FC6389"/>
    <w:rsid w:val="00FC63FC"/>
    <w:rsid w:val="00FD10D8"/>
    <w:rsid w:val="00FD278C"/>
    <w:rsid w:val="00FD37DE"/>
    <w:rsid w:val="00FD6461"/>
    <w:rsid w:val="00FD7BE4"/>
    <w:rsid w:val="00FE336C"/>
    <w:rsid w:val="00FF3A44"/>
    <w:rsid w:val="00FF4959"/>
    <w:rsid w:val="00FF4CE4"/>
    <w:rsid w:val="01106453"/>
    <w:rsid w:val="012AB7AE"/>
    <w:rsid w:val="0136E39B"/>
    <w:rsid w:val="038E8566"/>
    <w:rsid w:val="03A2499B"/>
    <w:rsid w:val="0480C1D8"/>
    <w:rsid w:val="053C55B2"/>
    <w:rsid w:val="067AA35B"/>
    <w:rsid w:val="0790CD7E"/>
    <w:rsid w:val="09A66B09"/>
    <w:rsid w:val="0A27DB14"/>
    <w:rsid w:val="0A2971E9"/>
    <w:rsid w:val="0A8EB347"/>
    <w:rsid w:val="0AFB1D62"/>
    <w:rsid w:val="0CDB9EEC"/>
    <w:rsid w:val="0E122CF6"/>
    <w:rsid w:val="10D90C78"/>
    <w:rsid w:val="10E266F9"/>
    <w:rsid w:val="1280A09A"/>
    <w:rsid w:val="132A342A"/>
    <w:rsid w:val="1412E4E1"/>
    <w:rsid w:val="14706DB9"/>
    <w:rsid w:val="179FB50F"/>
    <w:rsid w:val="1BC418A8"/>
    <w:rsid w:val="1C45A9FF"/>
    <w:rsid w:val="1D2E6A55"/>
    <w:rsid w:val="1D624676"/>
    <w:rsid w:val="1E63BB3B"/>
    <w:rsid w:val="22181E0E"/>
    <w:rsid w:val="23BEA811"/>
    <w:rsid w:val="241FAFE3"/>
    <w:rsid w:val="324039A7"/>
    <w:rsid w:val="34BACDBA"/>
    <w:rsid w:val="3588A929"/>
    <w:rsid w:val="36C7D9CC"/>
    <w:rsid w:val="374B8D99"/>
    <w:rsid w:val="397F46E5"/>
    <w:rsid w:val="3A12A1A8"/>
    <w:rsid w:val="3F137FDB"/>
    <w:rsid w:val="3FD2D013"/>
    <w:rsid w:val="41DC66CE"/>
    <w:rsid w:val="47B28E87"/>
    <w:rsid w:val="4E02F280"/>
    <w:rsid w:val="50512E98"/>
    <w:rsid w:val="51EE6E83"/>
    <w:rsid w:val="51F655AF"/>
    <w:rsid w:val="5520E815"/>
    <w:rsid w:val="5526FAE7"/>
    <w:rsid w:val="561C17CE"/>
    <w:rsid w:val="567F27D9"/>
    <w:rsid w:val="58DFCD3D"/>
    <w:rsid w:val="5A9B5FCF"/>
    <w:rsid w:val="5C090A60"/>
    <w:rsid w:val="5E21B00C"/>
    <w:rsid w:val="62E1FB57"/>
    <w:rsid w:val="63F80519"/>
    <w:rsid w:val="64010DCF"/>
    <w:rsid w:val="6420F398"/>
    <w:rsid w:val="6658ED25"/>
    <w:rsid w:val="672C19FA"/>
    <w:rsid w:val="6C94F3F7"/>
    <w:rsid w:val="6E203DB5"/>
    <w:rsid w:val="6EAD95FA"/>
    <w:rsid w:val="71FC81E3"/>
    <w:rsid w:val="7349B921"/>
    <w:rsid w:val="73BF7C8C"/>
    <w:rsid w:val="74B676A7"/>
    <w:rsid w:val="74BA60B0"/>
    <w:rsid w:val="754A82B3"/>
    <w:rsid w:val="76B575E7"/>
    <w:rsid w:val="7889FFDA"/>
    <w:rsid w:val="7A9A6549"/>
    <w:rsid w:val="7BB37783"/>
    <w:rsid w:val="7D197487"/>
    <w:rsid w:val="7E54D25F"/>
    <w:rsid w:val="7F782893"/>
    <w:rsid w:val="7FC0D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695E8"/>
  <w14:defaultImageDpi w14:val="32767"/>
  <w15:docId w15:val="{2AB62E9C-1730-4283-8706-D7EF8B45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50A9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E86E00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86E00"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olor w:val="FF5200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E86E00"/>
    <w:rPr>
      <w:rFonts w:asciiTheme="majorHAnsi" w:eastAsiaTheme="majorEastAsia" w:hAnsiTheme="majorHAnsi" w:cstheme="majorBidi"/>
      <w:b/>
      <w:color w:val="FF5200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E86E00"/>
    <w:rPr>
      <w:rFonts w:asciiTheme="majorHAnsi" w:eastAsiaTheme="majorEastAsia" w:hAnsiTheme="majorHAnsi" w:cstheme="majorBidi"/>
      <w:b/>
      <w:color w:val="FF5200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59"/>
    <w:rsid w:val="0026785D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4E5890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7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26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character" w:styleId="Odkaznakoment">
    <w:name w:val="annotation reference"/>
    <w:basedOn w:val="Standardnpsmoodstavce"/>
    <w:uiPriority w:val="99"/>
    <w:semiHidden/>
    <w:unhideWhenUsed/>
    <w:rsid w:val="00E778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778B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778B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78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78B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E876BD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6667F0"/>
    <w:rPr>
      <w:vertAlign w:val="superscript"/>
    </w:rPr>
  </w:style>
  <w:style w:type="character" w:styleId="Nevyeenzmnka">
    <w:name w:val="Unresolved Mention"/>
    <w:basedOn w:val="Standardnpsmoodstavce"/>
    <w:uiPriority w:val="99"/>
    <w:semiHidden/>
    <w:unhideWhenUsed/>
    <w:rsid w:val="006350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A71CD6E9B63B4B90C3603716DBA98D" ma:contentTypeVersion="10" ma:contentTypeDescription="Vytvoří nový dokument" ma:contentTypeScope="" ma:versionID="5f147e70579be3adb5fe1f93d74a08a0">
  <xsd:schema xmlns:xsd="http://www.w3.org/2001/XMLSchema" xmlns:xs="http://www.w3.org/2001/XMLSchema" xmlns:p="http://schemas.microsoft.com/office/2006/metadata/properties" xmlns:ns2="5ac46ced-9d71-41ab-9855-731b4e194f9a" xmlns:ns3="9b1732d2-a27e-4def-9403-475d22483370" targetNamespace="http://schemas.microsoft.com/office/2006/metadata/properties" ma:root="true" ma:fieldsID="9dffb8f589a84354ebf21ee1b5294d17" ns2:_="" ns3:_="">
    <xsd:import namespace="5ac46ced-9d71-41ab-9855-731b4e194f9a"/>
    <xsd:import namespace="9b1732d2-a27e-4def-9403-475d224833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6ced-9d71-41ab-9855-731b4e194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732d2-a27e-4def-9403-475d2248337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F0C59A-161E-43EE-ADF7-97BCEEC89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AE725-4E7B-492C-9F23-AEEF87DE3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6ced-9d71-41ab-9855-731b4e194f9a"/>
    <ds:schemaRef ds:uri="9b1732d2-a27e-4def-9403-475d224833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14627A-32A3-4B65-AE3B-0963FAAF0F0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937</Words>
  <Characters>5532</Characters>
  <Application>Microsoft Office Word</Application>
  <DocSecurity>0</DocSecurity>
  <Lines>46</Lines>
  <Paragraphs>12</Paragraphs>
  <ScaleCrop>false</ScaleCrop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Koumal Peter, Bc.</cp:lastModifiedBy>
  <cp:revision>7</cp:revision>
  <dcterms:created xsi:type="dcterms:W3CDTF">2026-07-30T13:28:00Z</dcterms:created>
  <dcterms:modified xsi:type="dcterms:W3CDTF">2026-08-17T10:46:00Z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0x010100F0A71CD6E9B63B4B90C3603716DBA98D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  <property fmtid="{D5CDD505-2E9C-101B-9397-08002B2CF9AE}" pid="5" name="Order">
    <vt:r8>20300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_ShortcutUniqueId">
    <vt:lpwstr/>
  </property>
  <property fmtid="{D5CDD505-2E9C-101B-9397-08002B2CF9AE}" pid="13" name="_ShortcutUrl">
    <vt:lpwstr/>
  </property>
  <property fmtid="{D5CDD505-2E9C-101B-9397-08002B2CF9AE}" pid="14" name="_ShortcutWebId">
    <vt:lpwstr/>
  </property>
  <property fmtid="{D5CDD505-2E9C-101B-9397-08002B2CF9AE}" pid="15" name="_ShortcutSiteId">
    <vt:lpwstr/>
  </property>
</Properties>
</file>